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19" w:rsidRPr="00FB3484" w:rsidRDefault="000C5F19" w:rsidP="00FB3484">
      <w:pPr>
        <w:spacing w:line="276" w:lineRule="auto"/>
        <w:ind w:firstLine="567"/>
        <w:jc w:val="center"/>
        <w:rPr>
          <w:rFonts w:ascii="Sylfaen" w:hAnsi="Sylfaen" w:cs="Sylfaen"/>
          <w:b/>
          <w:sz w:val="28"/>
          <w:lang w:val="ka-GE"/>
        </w:rPr>
      </w:pPr>
      <w:r w:rsidRPr="00FB3484">
        <w:rPr>
          <w:rFonts w:ascii="Sylfaen" w:hAnsi="Sylfaen" w:cs="Sylfaen"/>
          <w:b/>
          <w:sz w:val="28"/>
          <w:lang w:val="ka-GE"/>
        </w:rPr>
        <w:t xml:space="preserve">საქართველოში ახალი კორონავირუსის </w:t>
      </w:r>
      <w:r w:rsidRPr="00FB3484">
        <w:rPr>
          <w:rFonts w:ascii="Sylfaen" w:hAnsi="Sylfaen" w:cs="Sylfaen"/>
          <w:b/>
          <w:sz w:val="28"/>
        </w:rPr>
        <w:t xml:space="preserve">COVID-19 </w:t>
      </w:r>
      <w:r w:rsidRPr="00FB3484">
        <w:rPr>
          <w:rFonts w:ascii="Sylfaen" w:hAnsi="Sylfaen" w:cs="Sylfaen"/>
          <w:b/>
          <w:sz w:val="28"/>
          <w:lang w:val="ka-GE"/>
        </w:rPr>
        <w:t>გავრცელება და მასზე ფისკალური პოლიტიკის პასუხი</w:t>
      </w:r>
    </w:p>
    <w:p w:rsidR="000C5F19" w:rsidRPr="00FB3484" w:rsidRDefault="000C5F19" w:rsidP="00FB3484">
      <w:pPr>
        <w:pStyle w:val="Heading1"/>
        <w:numPr>
          <w:ilvl w:val="0"/>
          <w:numId w:val="6"/>
        </w:numPr>
        <w:spacing w:line="276" w:lineRule="auto"/>
        <w:jc w:val="both"/>
        <w:rPr>
          <w:rFonts w:ascii="Sylfaen" w:hAnsi="Sylfaen" w:cs="Sylfaen"/>
          <w:b/>
          <w:sz w:val="22"/>
          <w:szCs w:val="22"/>
          <w:lang w:val="ka-GE"/>
        </w:rPr>
      </w:pPr>
      <w:r w:rsidRPr="00FB3484">
        <w:rPr>
          <w:rFonts w:ascii="Sylfaen" w:hAnsi="Sylfaen" w:cs="Sylfaen"/>
          <w:b/>
          <w:sz w:val="22"/>
          <w:szCs w:val="22"/>
          <w:lang w:val="ka-GE"/>
        </w:rPr>
        <w:t>საქართველოში პანდემიის გავრცელების პირველი ეტაპი და ფისკალური პოლიტიკის პასუხი</w:t>
      </w:r>
    </w:p>
    <w:p w:rsidR="000C5F19" w:rsidRPr="00FB3484" w:rsidRDefault="000C5F19" w:rsidP="00FB3484">
      <w:pPr>
        <w:spacing w:after="0" w:line="276" w:lineRule="auto"/>
        <w:ind w:firstLine="567"/>
        <w:jc w:val="both"/>
        <w:rPr>
          <w:rFonts w:ascii="Sylfaen" w:hAnsi="Sylfaen" w:cs="Sylfaen"/>
          <w:lang w:val="ka-GE"/>
        </w:rPr>
      </w:pPr>
      <w:r w:rsidRPr="00FB3484">
        <w:rPr>
          <w:rFonts w:ascii="Sylfaen" w:hAnsi="Sylfaen" w:cs="Sylfaen"/>
          <w:lang w:val="ka-GE"/>
        </w:rPr>
        <w:t xml:space="preserve">2020 წელს, პანდემიის გავრცელების პირველ ეტაპზე საერთაშორისო სავალუტო ფონდთან შეთანხმდა მაკრო-ფისკალური ჩარჩო </w:t>
      </w:r>
      <w:r w:rsidR="00FB3484">
        <w:rPr>
          <w:rFonts w:ascii="Sylfaen" w:hAnsi="Sylfaen" w:cs="Sylfaen"/>
          <w:lang w:val="ka-GE"/>
        </w:rPr>
        <w:t xml:space="preserve">საქართველოს მთავრობის </w:t>
      </w:r>
      <w:r w:rsidRPr="00FB3484">
        <w:rPr>
          <w:rFonts w:ascii="Sylfaen" w:hAnsi="Sylfaen" w:cs="Sylfaen"/>
          <w:lang w:val="ka-GE"/>
        </w:rPr>
        <w:t xml:space="preserve">ანტიკრიზისული გეგმის შემუშავების პროცესში, რომელიც 2020 წლისათვის ეკონომიკური ზრდის შემცირების ფონზე ითვალისწინებდა 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ანტრიკრიზისული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ყოველივე აღნიშნულის შედეგად, 2020 წლის ნაერთი ბიუჯეტის დეფიციტის საპროგნოზო მაჩვენებელი 8.5%-ით განისაზღვრა და მომზადდა 2020 წლის სახელმწიფო </w:t>
      </w:r>
      <w:r w:rsidR="00FB3484">
        <w:rPr>
          <w:rFonts w:ascii="Sylfaen" w:hAnsi="Sylfaen" w:cs="Sylfaen"/>
          <w:lang w:val="ka-GE"/>
        </w:rPr>
        <w:t>ბიუჯეტ</w:t>
      </w:r>
      <w:r w:rsidRPr="00FB3484">
        <w:rPr>
          <w:rFonts w:ascii="Sylfaen" w:hAnsi="Sylfaen" w:cs="Sylfaen"/>
          <w:lang w:val="ka-GE"/>
        </w:rPr>
        <w:t>ი</w:t>
      </w:r>
      <w:r w:rsidR="00FB3484">
        <w:rPr>
          <w:rFonts w:ascii="Sylfaen" w:hAnsi="Sylfaen" w:cs="Sylfaen"/>
          <w:lang w:val="ka-GE"/>
        </w:rPr>
        <w:t>ს კანონში</w:t>
      </w:r>
      <w:r w:rsidRPr="00FB3484">
        <w:rPr>
          <w:rFonts w:ascii="Sylfaen" w:hAnsi="Sylfaen" w:cs="Sylfaen"/>
          <w:lang w:val="ka-GE"/>
        </w:rPr>
        <w:t xml:space="preserve"> ცვლილება.</w:t>
      </w:r>
    </w:p>
    <w:p w:rsidR="000C5F19" w:rsidRPr="00FB3484" w:rsidRDefault="000C5F19" w:rsidP="00FB3484">
      <w:pPr>
        <w:spacing w:after="0" w:line="276" w:lineRule="auto"/>
        <w:ind w:firstLine="567"/>
        <w:jc w:val="both"/>
        <w:rPr>
          <w:rFonts w:ascii="Sylfaen" w:hAnsi="Sylfaen" w:cs="Sylfaen"/>
          <w:lang w:val="ka-GE"/>
        </w:rPr>
      </w:pPr>
      <w:r w:rsidRPr="00FB3484">
        <w:rPr>
          <w:rFonts w:ascii="Sylfaen" w:hAnsi="Sylfaen" w:cs="Sylfaen"/>
          <w:lang w:val="ka-GE"/>
        </w:rPr>
        <w:t xml:space="preserve">წარმოქმნილი დეფიციტის ნაწილობრივ დაფინანსების მიზნით, 2020 წლის მარტიდან მნიშვნელოვნად შეიზღუდა ბიუჯეტის ხარჯვითი ნაწილი. შეიზღუდა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 მნიშვნელოვნად შემცირდა საწვავის ხარჯები, შეიზღუდა ვაკანსიების შევსება და საპრემიო ფონდი. შემცირდა ყველა ის პროგრამა, რომელთა არგანხორციელება ან/და დროში გადაწევა მნიშვნელოვნად არ დააზიანებდა შესაბამის სექტორს, მათ შორის ბუნებრივი ფაქტორების (პანდემიიდან გამომდინარე შეზღუდვები) გათვალისწინებით შეიზღუდა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პროექტების ნაწილში შემცირდა ტურისტული ინფრასტრუქტურის, ასევე იმ პროექტების დაფინანსება, სადაც იმპორტის წილი განსაკუთრებით მაღალია. შედეგად ნაერთი ბიუჯეტის ხარჯვითი ნაწილი ჯამურად შემცირდა დაახლოებით 600.0 მლნ ლარის ოდენობით. </w:t>
      </w:r>
    </w:p>
    <w:p w:rsidR="000C5F19" w:rsidRPr="00FB3484" w:rsidRDefault="000C5F19" w:rsidP="00FB3484">
      <w:pPr>
        <w:spacing w:after="0" w:line="276" w:lineRule="auto"/>
        <w:ind w:firstLine="567"/>
        <w:jc w:val="both"/>
        <w:rPr>
          <w:rFonts w:ascii="Sylfaen" w:hAnsi="Sylfaen" w:cs="Sylfaen"/>
          <w:lang w:val="ka-GE"/>
        </w:rPr>
      </w:pPr>
      <w:r w:rsidRPr="00FB3484">
        <w:rPr>
          <w:rFonts w:ascii="Sylfaen" w:hAnsi="Sylfaen" w:cs="Sylfaen"/>
          <w:lang w:val="ka-GE"/>
        </w:rPr>
        <w:t>ვინაიდან პანდემიის გავრცელებამ მნიშვნელოვანი უარყოფითი გავლენა მოახდინა</w:t>
      </w:r>
      <w:r w:rsidRPr="00FB3484">
        <w:rPr>
          <w:rFonts w:ascii="Sylfaen" w:hAnsi="Sylfaen" w:cs="Sylfaen"/>
        </w:rPr>
        <w:t>,</w:t>
      </w:r>
      <w:r w:rsidRPr="00FB3484">
        <w:rPr>
          <w:rFonts w:ascii="Sylfaen" w:hAnsi="Sylfaen" w:cs="Sylfaen"/>
          <w:lang w:val="ka-GE"/>
        </w:rPr>
        <w:t xml:space="preserve"> როგორც კერძო სექტორზე, ისე მოქალაქეების მდგომარეობაზე, 2020 წელს 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 საჭირო ხარჯების დასაფინანსებლად. აღნიშნული მიზნებისათვის დამატებით საჭირო რესურსმა შეადგინა დაახლოებით 3.4 მლრდ ლარი, კერძოდ ანტიკრიზისული გეგმის შესაბამისად </w:t>
      </w:r>
      <w:r w:rsidR="00FB3484">
        <w:rPr>
          <w:rFonts w:ascii="Sylfaen" w:hAnsi="Sylfaen" w:cs="Sylfaen"/>
          <w:lang w:val="ka-GE"/>
        </w:rPr>
        <w:t xml:space="preserve">სახელმწიფო </w:t>
      </w:r>
      <w:r w:rsidRPr="00FB3484">
        <w:rPr>
          <w:rFonts w:ascii="Sylfaen" w:hAnsi="Sylfaen" w:cs="Sylfaen"/>
          <w:lang w:val="ka-GE"/>
        </w:rPr>
        <w:t>ბიუჯეტში აისახა:</w:t>
      </w:r>
    </w:p>
    <w:p w:rsidR="000C5F19" w:rsidRPr="00FB3484" w:rsidRDefault="000C5F19" w:rsidP="00FB3484">
      <w:pPr>
        <w:pStyle w:val="ListParagraph"/>
        <w:numPr>
          <w:ilvl w:val="0"/>
          <w:numId w:val="1"/>
        </w:numPr>
        <w:spacing w:after="0" w:line="276" w:lineRule="auto"/>
        <w:ind w:left="851"/>
        <w:jc w:val="both"/>
        <w:rPr>
          <w:rFonts w:ascii="Sylfaen" w:hAnsi="Sylfaen" w:cs="Sylfaen"/>
          <w:lang w:val="ka-GE"/>
        </w:rPr>
      </w:pPr>
      <w:r w:rsidRPr="00FB3484">
        <w:rPr>
          <w:rFonts w:ascii="Sylfaen" w:hAnsi="Sylfaen" w:cs="Sylfaen"/>
        </w:rPr>
        <w:t>COVID-19</w:t>
      </w:r>
      <w:r w:rsidRPr="00FB3484">
        <w:rPr>
          <w:rFonts w:ascii="Sylfaen" w:hAnsi="Sylfaen" w:cs="Sylfaen"/>
          <w:lang w:val="ka-GE"/>
        </w:rPr>
        <w:t>-ის</w:t>
      </w:r>
      <w:r w:rsidRPr="00FB3484">
        <w:rPr>
          <w:rFonts w:ascii="Sylfaen" w:hAnsi="Sylfaen" w:cs="Sylfaen"/>
        </w:rPr>
        <w:t xml:space="preserve"> </w:t>
      </w:r>
      <w:r w:rsidRPr="00FB3484">
        <w:rPr>
          <w:rFonts w:ascii="Sylfaen" w:hAnsi="Sylfaen" w:cs="Sylfaen"/>
          <w:lang w:val="ka-GE"/>
        </w:rPr>
        <w:t xml:space="preserve">პანდემიის მართვასთან დაკავშირებული ჯანმრთელობის დაცვის ხარჯები და საკარანტინო სივრცეებით მომსახურების ანაზღაურების ხარჯები; </w:t>
      </w:r>
    </w:p>
    <w:p w:rsidR="000C5F19" w:rsidRPr="00FB3484" w:rsidRDefault="000C5F19" w:rsidP="00FB3484">
      <w:pPr>
        <w:pStyle w:val="ListParagraph"/>
        <w:numPr>
          <w:ilvl w:val="0"/>
          <w:numId w:val="1"/>
        </w:numPr>
        <w:spacing w:after="0" w:line="276" w:lineRule="auto"/>
        <w:ind w:left="851"/>
        <w:jc w:val="both"/>
        <w:rPr>
          <w:rFonts w:ascii="Sylfaen" w:hAnsi="Sylfaen" w:cs="Sylfaen"/>
          <w:lang w:val="ka-GE"/>
        </w:rPr>
      </w:pPr>
      <w:r w:rsidRPr="00FB3484">
        <w:rPr>
          <w:rFonts w:ascii="Sylfaen" w:hAnsi="Sylfaen" w:cs="Sylfaen"/>
          <w:lang w:val="ka-GE"/>
        </w:rPr>
        <w:t>მოსახლეობის სხვადასხვა ჯგუფებისათვის სოციალური დახმარებები (მათ შორის კომუნალური ხარჯების სუბსიდირება და ბავშვების დახმარება);</w:t>
      </w:r>
    </w:p>
    <w:p w:rsidR="000C5F19" w:rsidRPr="00FB3484" w:rsidRDefault="000C5F19" w:rsidP="00FB3484">
      <w:pPr>
        <w:pStyle w:val="ListParagraph"/>
        <w:numPr>
          <w:ilvl w:val="0"/>
          <w:numId w:val="1"/>
        </w:numPr>
        <w:spacing w:after="0" w:line="276" w:lineRule="auto"/>
        <w:ind w:left="851"/>
        <w:jc w:val="both"/>
        <w:rPr>
          <w:rFonts w:ascii="Sylfaen" w:hAnsi="Sylfaen" w:cs="Sylfaen"/>
          <w:lang w:val="ka-GE"/>
        </w:rPr>
      </w:pPr>
      <w:r w:rsidRPr="00FB3484">
        <w:rPr>
          <w:rFonts w:ascii="Sylfaen" w:hAnsi="Sylfaen" w:cs="Sylfaen"/>
          <w:lang w:val="ka-GE"/>
        </w:rPr>
        <w:t>დასაქმებულთა</w:t>
      </w:r>
      <w:r w:rsidRPr="00FB3484">
        <w:rPr>
          <w:rFonts w:ascii="Sylfaen" w:hAnsi="Sylfaen" w:cs="Sylfaen"/>
        </w:rPr>
        <w:t xml:space="preserve"> </w:t>
      </w:r>
      <w:r w:rsidRPr="00FB3484">
        <w:rPr>
          <w:rFonts w:ascii="Sylfaen" w:hAnsi="Sylfaen" w:cs="Sylfaen"/>
          <w:lang w:val="ka-GE"/>
        </w:rPr>
        <w:t>და სამუშაო ადგილების შენარჩუნების მიზნით დამსაქმებელთა ხელშეწყობის ღონისძიებები;</w:t>
      </w:r>
    </w:p>
    <w:p w:rsidR="000C5F19" w:rsidRPr="00FB3484" w:rsidRDefault="000C5F19" w:rsidP="00FB3484">
      <w:pPr>
        <w:pStyle w:val="ListParagraph"/>
        <w:numPr>
          <w:ilvl w:val="0"/>
          <w:numId w:val="1"/>
        </w:numPr>
        <w:spacing w:after="0" w:line="276" w:lineRule="auto"/>
        <w:ind w:left="851"/>
        <w:jc w:val="both"/>
        <w:rPr>
          <w:rFonts w:ascii="Sylfaen" w:hAnsi="Sylfaen" w:cs="Sylfaen"/>
          <w:lang w:val="ka-GE"/>
        </w:rPr>
      </w:pPr>
      <w:r w:rsidRPr="00FB3484">
        <w:rPr>
          <w:rFonts w:ascii="Sylfaen" w:hAnsi="Sylfaen" w:cs="Sylfaen"/>
          <w:lang w:val="ka-GE"/>
        </w:rPr>
        <w:t>ბიზნესის ხელშეწყობის მიზნით სხვადასხვა პროგრამების და ფინანსური ინსტრუმენტებისათვის საჭირო რესურსი</w:t>
      </w:r>
      <w:r w:rsidR="00FB3484">
        <w:rPr>
          <w:rFonts w:ascii="Sylfaen" w:hAnsi="Sylfaen" w:cs="Sylfaen"/>
          <w:lang w:val="ka-GE"/>
        </w:rPr>
        <w:t>.</w:t>
      </w:r>
      <w:r w:rsidRPr="00FB3484">
        <w:rPr>
          <w:rFonts w:ascii="Sylfaen" w:hAnsi="Sylfaen" w:cs="Sylfaen"/>
          <w:lang w:val="ka-GE"/>
        </w:rPr>
        <w:t xml:space="preserve"> </w:t>
      </w:r>
    </w:p>
    <w:p w:rsidR="000C5F19" w:rsidRPr="00FB3484" w:rsidRDefault="000C5F19" w:rsidP="00FB3484">
      <w:pPr>
        <w:pStyle w:val="ListParagraph"/>
        <w:spacing w:line="276" w:lineRule="auto"/>
        <w:ind w:left="851"/>
        <w:jc w:val="both"/>
        <w:rPr>
          <w:rFonts w:ascii="Sylfaen" w:hAnsi="Sylfaen" w:cs="Sylfaen"/>
          <w:lang w:val="ka-GE"/>
        </w:rPr>
      </w:pPr>
    </w:p>
    <w:p w:rsidR="00FB3484" w:rsidRDefault="000C5F19"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Sylfaen" w:hAnsi="Sylfaen" w:cs="Sylfaen"/>
          <w:b/>
          <w:bCs/>
          <w:noProof/>
          <w:sz w:val="22"/>
          <w:szCs w:val="22"/>
          <w:lang w:val="ka-GE"/>
        </w:rPr>
      </w:pPr>
      <w:r w:rsidRPr="00FB3484">
        <w:rPr>
          <w:rFonts w:ascii="Sylfaen" w:hAnsi="Sylfaen" w:cs="Sylfaen"/>
          <w:b/>
          <w:bCs/>
          <w:noProof/>
          <w:sz w:val="22"/>
          <w:szCs w:val="22"/>
          <w:lang w:val="ka-GE"/>
        </w:rPr>
        <w:t>2020 წლის ნაერთი ბიუჯეტის შემოსავლები</w:t>
      </w:r>
    </w:p>
    <w:p w:rsidR="00FB3484" w:rsidRDefault="00FB3484"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FB3484" w:rsidRPr="00FB3484" w:rsidRDefault="009B5EB5"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en-US"/>
        </w:rPr>
      </w:pPr>
      <w:r>
        <w:rPr>
          <w:rFonts w:ascii="Sylfaen" w:hAnsi="Sylfaen" w:cs="Sylfaen"/>
          <w:bCs/>
          <w:noProof/>
          <w:sz w:val="22"/>
          <w:szCs w:val="22"/>
          <w:lang w:val="ka-GE"/>
        </w:rPr>
        <w:tab/>
      </w:r>
      <w:r w:rsidR="00FB3484" w:rsidRPr="00FB3484">
        <w:rPr>
          <w:rFonts w:ascii="Sylfaen" w:hAnsi="Sylfaen" w:cs="Sylfaen"/>
          <w:bCs/>
          <w:noProof/>
          <w:sz w:val="22"/>
          <w:szCs w:val="22"/>
          <w:lang w:val="ka-GE"/>
        </w:rPr>
        <w:t>ცხრილი №1: 2020 წლის ნაერთი ბიუჯეტის შემოსავლები ვალდებულებების ზრდისა და დონორების გრანტების გარეშე</w:t>
      </w:r>
    </w:p>
    <w:p w:rsidR="000C5F19" w:rsidRPr="00FB3484" w:rsidRDefault="00FB3484"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2"/>
          <w:szCs w:val="22"/>
          <w:lang w:val="ka-GE"/>
        </w:rPr>
      </w:pPr>
      <w:r>
        <w:rPr>
          <w:rFonts w:ascii="Sylfaen" w:hAnsi="Sylfaen" w:cs="Sylfaen"/>
          <w:b/>
          <w:bCs/>
          <w:noProof/>
          <w:sz w:val="22"/>
          <w:szCs w:val="22"/>
          <w:lang w:val="ka-GE"/>
        </w:rPr>
        <w:t xml:space="preserve"> </w:t>
      </w:r>
      <w:r w:rsidR="000C5F19" w:rsidRPr="00FB3484">
        <w:rPr>
          <w:rFonts w:ascii="Sylfaen" w:hAnsi="Sylfaen" w:cs="Sylfaen"/>
          <w:b/>
          <w:bCs/>
          <w:noProof/>
          <w:sz w:val="22"/>
          <w:szCs w:val="22"/>
          <w:lang w:val="en-US"/>
        </w:rPr>
        <w:t>(</w:t>
      </w:r>
      <w:r w:rsidR="000C5F19" w:rsidRPr="00FB3484">
        <w:rPr>
          <w:rFonts w:ascii="Sylfaen" w:hAnsi="Sylfaen" w:cs="Sylfaen"/>
          <w:b/>
          <w:bCs/>
          <w:noProof/>
          <w:sz w:val="22"/>
          <w:szCs w:val="22"/>
          <w:lang w:val="ka-GE"/>
        </w:rPr>
        <w:t>მლნ ლარი)</w:t>
      </w:r>
    </w:p>
    <w:tbl>
      <w:tblPr>
        <w:tblW w:w="5465" w:type="pct"/>
        <w:tblInd w:w="-43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412"/>
        <w:gridCol w:w="1838"/>
        <w:gridCol w:w="1408"/>
        <w:gridCol w:w="1506"/>
        <w:gridCol w:w="1384"/>
        <w:gridCol w:w="1672"/>
      </w:tblGrid>
      <w:tr w:rsidR="000C5F19" w:rsidRPr="00FB3484" w:rsidTr="00FB3484">
        <w:trPr>
          <w:trHeight w:val="288"/>
          <w:tblHeader/>
        </w:trPr>
        <w:tc>
          <w:tcPr>
            <w:tcW w:w="1180"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დასახელება</w:t>
            </w:r>
          </w:p>
        </w:tc>
        <w:tc>
          <w:tcPr>
            <w:tcW w:w="89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დამტკიცებული გეგმა</w:t>
            </w:r>
          </w:p>
        </w:tc>
        <w:tc>
          <w:tcPr>
            <w:tcW w:w="68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lang w:val="ka-GE"/>
              </w:rPr>
            </w:pPr>
            <w:r w:rsidRPr="00FB3484">
              <w:rPr>
                <w:rFonts w:ascii="Sylfaen" w:eastAsia="Times New Roman" w:hAnsi="Sylfaen" w:cs="Arial"/>
                <w:b/>
                <w:bCs/>
                <w:color w:val="000000"/>
              </w:rPr>
              <w:t>დანაკლისი</w:t>
            </w:r>
            <w:r w:rsidRPr="00FB3484">
              <w:rPr>
                <w:rFonts w:ascii="Sylfaen" w:eastAsia="Times New Roman" w:hAnsi="Sylfaen" w:cs="Arial"/>
                <w:b/>
                <w:bCs/>
                <w:color w:val="000000"/>
                <w:lang w:val="ka-GE"/>
              </w:rPr>
              <w:t xml:space="preserve"> ეკონომიკის შემცირების გამო</w:t>
            </w:r>
          </w:p>
        </w:tc>
        <w:tc>
          <w:tcPr>
            <w:tcW w:w="737" w:type="pct"/>
            <w:shd w:val="clear" w:color="auto" w:fill="auto"/>
            <w:vAlign w:val="center"/>
          </w:tcPr>
          <w:p w:rsidR="000C5F19" w:rsidRPr="00FB3484" w:rsidRDefault="000C5F19" w:rsidP="00FB3484">
            <w:pPr>
              <w:spacing w:after="0" w:line="276" w:lineRule="auto"/>
              <w:jc w:val="center"/>
              <w:rPr>
                <w:rFonts w:ascii="Sylfaen" w:eastAsia="Times New Roman" w:hAnsi="Sylfaen" w:cs="Arial"/>
                <w:b/>
                <w:bCs/>
                <w:color w:val="000000"/>
                <w:lang w:val="ka-GE"/>
              </w:rPr>
            </w:pPr>
            <w:r w:rsidRPr="00FB3484">
              <w:rPr>
                <w:rFonts w:ascii="Sylfaen" w:eastAsia="Times New Roman" w:hAnsi="Sylfaen" w:cs="Arial"/>
                <w:b/>
                <w:bCs/>
                <w:color w:val="000000"/>
              </w:rPr>
              <w:t>დანაკლისი</w:t>
            </w:r>
            <w:r w:rsidRPr="00FB3484">
              <w:rPr>
                <w:rFonts w:ascii="Sylfaen" w:eastAsia="Times New Roman" w:hAnsi="Sylfaen" w:cs="Arial"/>
                <w:b/>
                <w:bCs/>
                <w:color w:val="000000"/>
                <w:lang w:val="ka-GE"/>
              </w:rPr>
              <w:t xml:space="preserve"> ანტი-კრიზისული გეგმის გათვალისწი</w:t>
            </w:r>
            <w:r w:rsidR="00FB3484">
              <w:rPr>
                <w:rFonts w:ascii="Sylfaen" w:eastAsia="Times New Roman" w:hAnsi="Sylfaen" w:cs="Arial"/>
                <w:b/>
                <w:bCs/>
                <w:color w:val="000000"/>
                <w:lang w:val="ka-GE"/>
              </w:rPr>
              <w:t xml:space="preserve"> </w:t>
            </w:r>
            <w:r w:rsidRPr="00FB3484">
              <w:rPr>
                <w:rFonts w:ascii="Sylfaen" w:eastAsia="Times New Roman" w:hAnsi="Sylfaen" w:cs="Arial"/>
                <w:b/>
                <w:bCs/>
                <w:color w:val="000000"/>
                <w:lang w:val="ka-GE"/>
              </w:rPr>
              <w:t>ნებით</w:t>
            </w:r>
          </w:p>
        </w:tc>
        <w:tc>
          <w:tcPr>
            <w:tcW w:w="677" w:type="pct"/>
          </w:tcPr>
          <w:p w:rsidR="000C5F19" w:rsidRPr="00FB3484" w:rsidRDefault="000C5F19" w:rsidP="00FB3484">
            <w:pPr>
              <w:spacing w:after="0" w:line="276" w:lineRule="auto"/>
              <w:jc w:val="center"/>
              <w:rPr>
                <w:rFonts w:ascii="Sylfaen" w:eastAsia="Times New Roman" w:hAnsi="Sylfaen" w:cs="Arial"/>
                <w:b/>
                <w:bCs/>
                <w:color w:val="000000"/>
                <w:lang w:val="ka-GE"/>
              </w:rPr>
            </w:pPr>
            <w:r w:rsidRPr="00FB3484">
              <w:rPr>
                <w:rFonts w:ascii="Sylfaen" w:eastAsia="Times New Roman" w:hAnsi="Sylfaen" w:cs="Arial"/>
                <w:b/>
                <w:bCs/>
                <w:color w:val="000000"/>
                <w:lang w:val="ka-GE"/>
              </w:rPr>
              <w:t>დამატებით რესურსი</w:t>
            </w:r>
            <w:r w:rsidRPr="00FB3484">
              <w:rPr>
                <w:rStyle w:val="FootnoteReference"/>
                <w:rFonts w:ascii="Sylfaen" w:hAnsi="Sylfaen" w:cstheme="minorHAnsi"/>
                <w:b/>
                <w:bCs/>
              </w:rPr>
              <w:footnoteReference w:id="1"/>
            </w:r>
          </w:p>
        </w:tc>
        <w:tc>
          <w:tcPr>
            <w:tcW w:w="818" w:type="pct"/>
          </w:tcPr>
          <w:p w:rsidR="000C5F19" w:rsidRPr="00FB3484" w:rsidRDefault="000C5F19" w:rsidP="00FB3484">
            <w:pPr>
              <w:spacing w:after="0" w:line="276" w:lineRule="auto"/>
              <w:jc w:val="center"/>
              <w:rPr>
                <w:rFonts w:ascii="Sylfaen" w:eastAsia="Times New Roman" w:hAnsi="Sylfaen" w:cs="Arial"/>
                <w:b/>
                <w:bCs/>
                <w:color w:val="000000"/>
                <w:lang w:val="ka-GE"/>
              </w:rPr>
            </w:pPr>
            <w:r w:rsidRPr="00FB3484">
              <w:rPr>
                <w:rFonts w:ascii="Sylfaen" w:eastAsia="Times New Roman" w:hAnsi="Sylfaen" w:cs="Arial"/>
                <w:b/>
                <w:bCs/>
                <w:color w:val="000000"/>
                <w:lang w:val="ka-GE"/>
              </w:rPr>
              <w:t>განახლებული პროგნოზი</w:t>
            </w:r>
          </w:p>
        </w:tc>
      </w:tr>
      <w:tr w:rsidR="000C5F19" w:rsidRPr="00FB3484" w:rsidTr="00FB3484">
        <w:trPr>
          <w:trHeight w:val="288"/>
        </w:trPr>
        <w:tc>
          <w:tcPr>
            <w:tcW w:w="118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გადასახადები</w:t>
            </w:r>
          </w:p>
        </w:tc>
        <w:tc>
          <w:tcPr>
            <w:tcW w:w="89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12 305,0</w:t>
            </w:r>
          </w:p>
        </w:tc>
        <w:tc>
          <w:tcPr>
            <w:tcW w:w="68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-1 545,0</w:t>
            </w:r>
          </w:p>
        </w:tc>
        <w:tc>
          <w:tcPr>
            <w:tcW w:w="737" w:type="pct"/>
            <w:shd w:val="clear" w:color="auto" w:fill="auto"/>
          </w:tcPr>
          <w:p w:rsidR="000C5F19" w:rsidRPr="00FB3484" w:rsidRDefault="000C5F19" w:rsidP="00FB3484">
            <w:pPr>
              <w:spacing w:line="276" w:lineRule="auto"/>
              <w:jc w:val="center"/>
              <w:rPr>
                <w:rFonts w:ascii="Sylfaen" w:hAnsi="Sylfaen" w:cstheme="minorHAnsi"/>
              </w:rPr>
            </w:pPr>
            <w:r w:rsidRPr="00FB3484">
              <w:rPr>
                <w:rFonts w:ascii="Sylfaen" w:hAnsi="Sylfaen" w:cstheme="minorHAnsi"/>
              </w:rPr>
              <w:t>-250,0</w:t>
            </w:r>
          </w:p>
        </w:tc>
        <w:tc>
          <w:tcPr>
            <w:tcW w:w="677" w:type="pct"/>
          </w:tcPr>
          <w:p w:rsidR="000C5F19" w:rsidRPr="00FB3484" w:rsidRDefault="000C5F19" w:rsidP="00FB3484">
            <w:pPr>
              <w:spacing w:after="0" w:line="276" w:lineRule="auto"/>
              <w:jc w:val="both"/>
              <w:rPr>
                <w:rFonts w:ascii="Sylfaen" w:eastAsia="Times New Roman" w:hAnsi="Sylfaen" w:cs="Arial"/>
                <w:color w:val="000000"/>
              </w:rPr>
            </w:pPr>
          </w:p>
        </w:tc>
        <w:tc>
          <w:tcPr>
            <w:tcW w:w="818" w:type="pct"/>
          </w:tcPr>
          <w:p w:rsidR="000C5F19" w:rsidRPr="00FB3484" w:rsidRDefault="000C5F19" w:rsidP="00FB3484">
            <w:pPr>
              <w:spacing w:line="276" w:lineRule="auto"/>
              <w:jc w:val="center"/>
              <w:rPr>
                <w:rFonts w:ascii="Sylfaen" w:hAnsi="Sylfaen" w:cstheme="minorHAnsi"/>
              </w:rPr>
            </w:pPr>
            <w:r w:rsidRPr="00FB3484">
              <w:rPr>
                <w:rFonts w:ascii="Sylfaen" w:hAnsi="Sylfaen" w:cstheme="minorHAnsi"/>
              </w:rPr>
              <w:t>10 510,0</w:t>
            </w:r>
          </w:p>
        </w:tc>
      </w:tr>
      <w:tr w:rsidR="000C5F19" w:rsidRPr="00FB3484" w:rsidTr="00FB3484">
        <w:trPr>
          <w:trHeight w:val="288"/>
        </w:trPr>
        <w:tc>
          <w:tcPr>
            <w:tcW w:w="118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lang w:val="ka-GE"/>
              </w:rPr>
            </w:pPr>
            <w:r w:rsidRPr="00FB3484">
              <w:rPr>
                <w:rFonts w:ascii="Sylfaen" w:eastAsia="Times New Roman" w:hAnsi="Sylfaen" w:cs="Arial"/>
                <w:color w:val="000000"/>
              </w:rPr>
              <w:t>გრანტები</w:t>
            </w:r>
            <w:r w:rsidRPr="00FB3484">
              <w:rPr>
                <w:rFonts w:ascii="Sylfaen" w:eastAsia="Times New Roman" w:hAnsi="Sylfaen" w:cs="Arial"/>
                <w:color w:val="000000"/>
                <w:lang w:val="ka-GE"/>
              </w:rPr>
              <w:t xml:space="preserve"> </w:t>
            </w:r>
            <w:r w:rsidRPr="00FB3484">
              <w:rPr>
                <w:rFonts w:ascii="Sylfaen" w:eastAsia="Times New Roman" w:hAnsi="Sylfaen" w:cs="Arial"/>
                <w:i/>
                <w:color w:val="000000"/>
                <w:sz w:val="20"/>
                <w:lang w:val="ka-GE"/>
              </w:rPr>
              <w:t>(მხოლოდ სსიპებიდან მისაღები შემოსავლები)</w:t>
            </w:r>
          </w:p>
        </w:tc>
        <w:tc>
          <w:tcPr>
            <w:tcW w:w="89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65,0</w:t>
            </w:r>
          </w:p>
        </w:tc>
        <w:tc>
          <w:tcPr>
            <w:tcW w:w="68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-15,0</w:t>
            </w:r>
          </w:p>
        </w:tc>
        <w:tc>
          <w:tcPr>
            <w:tcW w:w="737" w:type="pct"/>
            <w:shd w:val="clear" w:color="auto" w:fill="auto"/>
          </w:tcPr>
          <w:p w:rsidR="000C5F19" w:rsidRPr="00FB3484" w:rsidRDefault="000C5F19" w:rsidP="00FB3484">
            <w:pPr>
              <w:spacing w:line="276" w:lineRule="auto"/>
              <w:jc w:val="center"/>
              <w:rPr>
                <w:rFonts w:ascii="Sylfaen" w:hAnsi="Sylfaen" w:cstheme="minorHAnsi"/>
              </w:rPr>
            </w:pPr>
          </w:p>
        </w:tc>
        <w:tc>
          <w:tcPr>
            <w:tcW w:w="677" w:type="pct"/>
          </w:tcPr>
          <w:p w:rsidR="000C5F19" w:rsidRPr="00FB3484" w:rsidRDefault="000C5F19" w:rsidP="00FB3484">
            <w:pPr>
              <w:spacing w:after="0" w:line="276" w:lineRule="auto"/>
              <w:jc w:val="both"/>
              <w:rPr>
                <w:rFonts w:ascii="Sylfaen" w:eastAsia="Times New Roman" w:hAnsi="Sylfaen" w:cs="Arial"/>
                <w:color w:val="000000"/>
              </w:rPr>
            </w:pPr>
          </w:p>
        </w:tc>
        <w:tc>
          <w:tcPr>
            <w:tcW w:w="818" w:type="pct"/>
          </w:tcPr>
          <w:p w:rsidR="000C5F19" w:rsidRPr="00FB3484" w:rsidRDefault="000C5F19" w:rsidP="00FB3484">
            <w:pPr>
              <w:spacing w:line="276" w:lineRule="auto"/>
              <w:jc w:val="center"/>
              <w:rPr>
                <w:rFonts w:ascii="Sylfaen" w:hAnsi="Sylfaen" w:cstheme="minorHAnsi"/>
              </w:rPr>
            </w:pPr>
            <w:r w:rsidRPr="00FB3484">
              <w:rPr>
                <w:rFonts w:ascii="Sylfaen" w:hAnsi="Sylfaen" w:cstheme="minorHAnsi"/>
              </w:rPr>
              <w:t>50,0</w:t>
            </w:r>
          </w:p>
        </w:tc>
      </w:tr>
      <w:tr w:rsidR="000C5F19" w:rsidRPr="00FB3484" w:rsidTr="00FB3484">
        <w:trPr>
          <w:trHeight w:val="288"/>
        </w:trPr>
        <w:tc>
          <w:tcPr>
            <w:tcW w:w="118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სხვა შემოსავლები</w:t>
            </w:r>
          </w:p>
        </w:tc>
        <w:tc>
          <w:tcPr>
            <w:tcW w:w="89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990,0</w:t>
            </w:r>
          </w:p>
        </w:tc>
        <w:tc>
          <w:tcPr>
            <w:tcW w:w="68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-137,0</w:t>
            </w:r>
          </w:p>
        </w:tc>
        <w:tc>
          <w:tcPr>
            <w:tcW w:w="737" w:type="pct"/>
            <w:shd w:val="clear" w:color="auto" w:fill="auto"/>
          </w:tcPr>
          <w:p w:rsidR="000C5F19" w:rsidRPr="00FB3484" w:rsidRDefault="000C5F19" w:rsidP="00FB3484">
            <w:pPr>
              <w:spacing w:line="276" w:lineRule="auto"/>
              <w:jc w:val="center"/>
              <w:rPr>
                <w:rFonts w:ascii="Sylfaen" w:hAnsi="Sylfaen" w:cstheme="minorHAnsi"/>
              </w:rPr>
            </w:pPr>
          </w:p>
        </w:tc>
        <w:tc>
          <w:tcPr>
            <w:tcW w:w="677" w:type="pct"/>
          </w:tcPr>
          <w:p w:rsidR="000C5F19" w:rsidRPr="00FB3484" w:rsidRDefault="000C5F19" w:rsidP="00FB3484">
            <w:pPr>
              <w:spacing w:line="276" w:lineRule="auto"/>
              <w:jc w:val="center"/>
              <w:rPr>
                <w:rFonts w:ascii="Sylfaen" w:hAnsi="Sylfaen" w:cstheme="minorHAnsi"/>
              </w:rPr>
            </w:pPr>
            <w:r w:rsidRPr="00FB3484">
              <w:rPr>
                <w:rFonts w:ascii="Sylfaen" w:hAnsi="Sylfaen" w:cstheme="minorHAnsi"/>
              </w:rPr>
              <w:t>187,0</w:t>
            </w:r>
          </w:p>
        </w:tc>
        <w:tc>
          <w:tcPr>
            <w:tcW w:w="818" w:type="pct"/>
          </w:tcPr>
          <w:p w:rsidR="000C5F19" w:rsidRPr="00FB3484" w:rsidRDefault="000C5F19" w:rsidP="00FB3484">
            <w:pPr>
              <w:spacing w:line="276" w:lineRule="auto"/>
              <w:jc w:val="center"/>
              <w:rPr>
                <w:rFonts w:ascii="Sylfaen" w:hAnsi="Sylfaen" w:cstheme="minorHAnsi"/>
              </w:rPr>
            </w:pPr>
            <w:r w:rsidRPr="00FB3484">
              <w:rPr>
                <w:rFonts w:ascii="Sylfaen" w:hAnsi="Sylfaen" w:cstheme="minorHAnsi"/>
              </w:rPr>
              <w:t>1 040,0</w:t>
            </w:r>
          </w:p>
        </w:tc>
      </w:tr>
      <w:tr w:rsidR="000C5F19" w:rsidRPr="00FB3484" w:rsidTr="00FB3484">
        <w:trPr>
          <w:trHeight w:val="288"/>
        </w:trPr>
        <w:tc>
          <w:tcPr>
            <w:tcW w:w="118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პრივატიზაცია</w:t>
            </w:r>
          </w:p>
        </w:tc>
        <w:tc>
          <w:tcPr>
            <w:tcW w:w="89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230,0</w:t>
            </w:r>
          </w:p>
        </w:tc>
        <w:tc>
          <w:tcPr>
            <w:tcW w:w="68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-80,0</w:t>
            </w:r>
          </w:p>
        </w:tc>
        <w:tc>
          <w:tcPr>
            <w:tcW w:w="737" w:type="pct"/>
            <w:shd w:val="clear" w:color="auto" w:fill="auto"/>
          </w:tcPr>
          <w:p w:rsidR="000C5F19" w:rsidRPr="00FB3484" w:rsidRDefault="000C5F19" w:rsidP="00FB3484">
            <w:pPr>
              <w:spacing w:line="276" w:lineRule="auto"/>
              <w:jc w:val="center"/>
              <w:rPr>
                <w:rFonts w:ascii="Sylfaen" w:hAnsi="Sylfaen" w:cstheme="minorHAnsi"/>
              </w:rPr>
            </w:pPr>
          </w:p>
        </w:tc>
        <w:tc>
          <w:tcPr>
            <w:tcW w:w="677" w:type="pct"/>
          </w:tcPr>
          <w:p w:rsidR="000C5F19" w:rsidRPr="00FB3484" w:rsidRDefault="000C5F19" w:rsidP="00FB3484">
            <w:pPr>
              <w:spacing w:line="276" w:lineRule="auto"/>
              <w:jc w:val="center"/>
              <w:rPr>
                <w:rFonts w:ascii="Sylfaen" w:hAnsi="Sylfaen" w:cstheme="minorHAnsi"/>
              </w:rPr>
            </w:pPr>
          </w:p>
        </w:tc>
        <w:tc>
          <w:tcPr>
            <w:tcW w:w="818" w:type="pct"/>
          </w:tcPr>
          <w:p w:rsidR="000C5F19" w:rsidRPr="00FB3484" w:rsidRDefault="000C5F19" w:rsidP="00FB3484">
            <w:pPr>
              <w:spacing w:line="276" w:lineRule="auto"/>
              <w:jc w:val="center"/>
              <w:rPr>
                <w:rFonts w:ascii="Sylfaen" w:hAnsi="Sylfaen" w:cstheme="minorHAnsi"/>
              </w:rPr>
            </w:pPr>
            <w:r w:rsidRPr="00FB3484">
              <w:rPr>
                <w:rFonts w:ascii="Sylfaen" w:hAnsi="Sylfaen" w:cstheme="minorHAnsi"/>
              </w:rPr>
              <w:t>150,0</w:t>
            </w:r>
          </w:p>
        </w:tc>
      </w:tr>
      <w:tr w:rsidR="000C5F19" w:rsidRPr="00FB3484" w:rsidTr="00FB3484">
        <w:trPr>
          <w:trHeight w:val="288"/>
        </w:trPr>
        <w:tc>
          <w:tcPr>
            <w:tcW w:w="118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სესხების დაბრუნება</w:t>
            </w:r>
          </w:p>
        </w:tc>
        <w:tc>
          <w:tcPr>
            <w:tcW w:w="89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115,0</w:t>
            </w:r>
          </w:p>
        </w:tc>
        <w:tc>
          <w:tcPr>
            <w:tcW w:w="68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-40,0</w:t>
            </w:r>
          </w:p>
        </w:tc>
        <w:tc>
          <w:tcPr>
            <w:tcW w:w="737" w:type="pct"/>
            <w:shd w:val="clear" w:color="auto" w:fill="auto"/>
          </w:tcPr>
          <w:p w:rsidR="000C5F19" w:rsidRPr="00FB3484" w:rsidRDefault="000C5F19" w:rsidP="00FB3484">
            <w:pPr>
              <w:spacing w:line="276" w:lineRule="auto"/>
              <w:jc w:val="center"/>
              <w:rPr>
                <w:rFonts w:ascii="Sylfaen" w:hAnsi="Sylfaen" w:cstheme="minorHAnsi"/>
              </w:rPr>
            </w:pPr>
          </w:p>
        </w:tc>
        <w:tc>
          <w:tcPr>
            <w:tcW w:w="677" w:type="pct"/>
          </w:tcPr>
          <w:p w:rsidR="000C5F19" w:rsidRPr="00FB3484" w:rsidRDefault="000C5F19" w:rsidP="00FB3484">
            <w:pPr>
              <w:spacing w:line="276" w:lineRule="auto"/>
              <w:jc w:val="center"/>
              <w:rPr>
                <w:rFonts w:ascii="Sylfaen" w:hAnsi="Sylfaen" w:cstheme="minorHAnsi"/>
              </w:rPr>
            </w:pPr>
          </w:p>
        </w:tc>
        <w:tc>
          <w:tcPr>
            <w:tcW w:w="818" w:type="pct"/>
          </w:tcPr>
          <w:p w:rsidR="000C5F19" w:rsidRPr="00FB3484" w:rsidRDefault="000C5F19" w:rsidP="00FB3484">
            <w:pPr>
              <w:spacing w:line="276" w:lineRule="auto"/>
              <w:jc w:val="center"/>
              <w:rPr>
                <w:rFonts w:ascii="Sylfaen" w:hAnsi="Sylfaen" w:cstheme="minorHAnsi"/>
              </w:rPr>
            </w:pPr>
            <w:r w:rsidRPr="00FB3484">
              <w:rPr>
                <w:rFonts w:ascii="Sylfaen" w:hAnsi="Sylfaen" w:cstheme="minorHAnsi"/>
              </w:rPr>
              <w:t>75,0</w:t>
            </w:r>
          </w:p>
        </w:tc>
      </w:tr>
      <w:tr w:rsidR="000C5F19" w:rsidRPr="00FB3484" w:rsidTr="00FB3484">
        <w:trPr>
          <w:trHeight w:val="288"/>
        </w:trPr>
        <w:tc>
          <w:tcPr>
            <w:tcW w:w="1180"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სულ ჯამი</w:t>
            </w:r>
          </w:p>
        </w:tc>
        <w:tc>
          <w:tcPr>
            <w:tcW w:w="89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13 705,0</w:t>
            </w:r>
          </w:p>
        </w:tc>
        <w:tc>
          <w:tcPr>
            <w:tcW w:w="689"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-1 817,0</w:t>
            </w:r>
          </w:p>
        </w:tc>
        <w:tc>
          <w:tcPr>
            <w:tcW w:w="737" w:type="pct"/>
            <w:shd w:val="clear" w:color="auto" w:fill="auto"/>
          </w:tcPr>
          <w:p w:rsidR="000C5F19" w:rsidRPr="00FB3484" w:rsidRDefault="000C5F19" w:rsidP="00FB3484">
            <w:pPr>
              <w:spacing w:line="276" w:lineRule="auto"/>
              <w:jc w:val="center"/>
              <w:rPr>
                <w:rFonts w:ascii="Sylfaen" w:hAnsi="Sylfaen" w:cstheme="minorHAnsi"/>
                <w:b/>
                <w:bCs/>
              </w:rPr>
            </w:pPr>
            <w:r w:rsidRPr="00FB3484">
              <w:rPr>
                <w:rFonts w:ascii="Sylfaen" w:hAnsi="Sylfaen" w:cstheme="minorHAnsi"/>
                <w:b/>
                <w:bCs/>
              </w:rPr>
              <w:t>-250,0</w:t>
            </w:r>
          </w:p>
        </w:tc>
        <w:tc>
          <w:tcPr>
            <w:tcW w:w="677" w:type="pct"/>
          </w:tcPr>
          <w:p w:rsidR="000C5F19" w:rsidRPr="00FB3484" w:rsidRDefault="000C5F19" w:rsidP="00FB3484">
            <w:pPr>
              <w:spacing w:line="276" w:lineRule="auto"/>
              <w:jc w:val="center"/>
              <w:rPr>
                <w:rFonts w:ascii="Sylfaen" w:hAnsi="Sylfaen" w:cstheme="minorHAnsi"/>
                <w:b/>
                <w:bCs/>
              </w:rPr>
            </w:pPr>
            <w:r w:rsidRPr="00FB3484">
              <w:rPr>
                <w:rFonts w:ascii="Sylfaen" w:hAnsi="Sylfaen" w:cstheme="minorHAnsi"/>
                <w:b/>
                <w:bCs/>
              </w:rPr>
              <w:t>187,0</w:t>
            </w:r>
          </w:p>
        </w:tc>
        <w:tc>
          <w:tcPr>
            <w:tcW w:w="818" w:type="pct"/>
          </w:tcPr>
          <w:p w:rsidR="000C5F19" w:rsidRPr="00FB3484" w:rsidRDefault="000C5F19" w:rsidP="00FB3484">
            <w:pPr>
              <w:spacing w:line="276" w:lineRule="auto"/>
              <w:jc w:val="center"/>
              <w:rPr>
                <w:rFonts w:ascii="Sylfaen" w:hAnsi="Sylfaen" w:cstheme="minorHAnsi"/>
                <w:b/>
                <w:bCs/>
              </w:rPr>
            </w:pPr>
            <w:r w:rsidRPr="00FB3484">
              <w:rPr>
                <w:rFonts w:ascii="Sylfaen" w:hAnsi="Sylfaen" w:cstheme="minorHAnsi"/>
                <w:b/>
                <w:bCs/>
              </w:rPr>
              <w:t>11 825,0</w:t>
            </w:r>
          </w:p>
        </w:tc>
      </w:tr>
    </w:tbl>
    <w:p w:rsidR="000C5F19" w:rsidRPr="00FB3484" w:rsidRDefault="000C5F19"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rsidR="000C5F19" w:rsidRPr="00FB3484" w:rsidRDefault="000C5F19" w:rsidP="00FB3484">
      <w:pPr>
        <w:spacing w:line="276" w:lineRule="auto"/>
        <w:ind w:firstLine="567"/>
        <w:jc w:val="both"/>
        <w:rPr>
          <w:rFonts w:ascii="Sylfaen" w:hAnsi="Sylfaen" w:cs="Sylfaen"/>
          <w:bCs/>
          <w:noProof/>
          <w:lang w:val="ka-GE"/>
        </w:rPr>
      </w:pPr>
      <w:r w:rsidRPr="00FB3484">
        <w:rPr>
          <w:rFonts w:ascii="Sylfaen" w:hAnsi="Sylfaen" w:cs="Sylfaen"/>
          <w:lang w:val="ka-GE"/>
        </w:rPr>
        <w:tab/>
        <w:t xml:space="preserve">როგორც </w:t>
      </w:r>
      <w:r w:rsidR="00FB3484" w:rsidRPr="00FB3484">
        <w:rPr>
          <w:rFonts w:ascii="Sylfaen" w:hAnsi="Sylfaen" w:cs="Sylfaen"/>
          <w:bCs/>
          <w:noProof/>
          <w:lang w:val="ka-GE"/>
        </w:rPr>
        <w:t>№1</w:t>
      </w:r>
      <w:r w:rsidR="00FB3484" w:rsidRPr="00FB3484">
        <w:rPr>
          <w:rFonts w:ascii="Sylfaen" w:hAnsi="Sylfaen" w:cs="Sylfaen"/>
          <w:b/>
          <w:bCs/>
          <w:noProof/>
          <w:lang w:val="ka-GE"/>
        </w:rPr>
        <w:t xml:space="preserve"> </w:t>
      </w:r>
      <w:r w:rsidRPr="00FB3484">
        <w:rPr>
          <w:rFonts w:ascii="Sylfaen" w:hAnsi="Sylfaen" w:cs="Sylfaen"/>
          <w:lang w:val="ka-GE"/>
        </w:rPr>
        <w:t>ცხრილიდან ჩანს, ეკონომიკური პარამეტრების გაუარესების შედეგად 2020 წლის ნაერთი ბიუჯეტის საშემოსავლო ნაწილში (დონორების გრანტების გარდა) დანაკლისის პროგნოზი 1,8 მლრდ ლარს შეადგენდა. აღნიშნულს დაემატა</w:t>
      </w:r>
      <w:r w:rsidRPr="00FB3484">
        <w:rPr>
          <w:rFonts w:ascii="Sylfaen" w:hAnsi="Sylfaen" w:cs="Sylfaen"/>
          <w:bCs/>
          <w:noProof/>
          <w:lang w:val="ka-GE"/>
        </w:rPr>
        <w:t xml:space="preserve"> ანტიკრიზისული გეგმით გათვალისწინებული ღონისძიებების ეფექტი (დანაკლისი გადასახადებში დაწესებული შეღავათებიდან გამომდინარე) და </w:t>
      </w:r>
      <w:r w:rsidRPr="00FB3484">
        <w:rPr>
          <w:rFonts w:ascii="Sylfaen" w:hAnsi="Sylfaen" w:cs="Sylfaen"/>
          <w:bCs/>
          <w:noProof/>
        </w:rPr>
        <w:t xml:space="preserve">STOPCOV </w:t>
      </w:r>
      <w:r w:rsidRPr="00FB3484">
        <w:rPr>
          <w:rFonts w:ascii="Sylfaen" w:hAnsi="Sylfaen" w:cs="Sylfaen"/>
          <w:bCs/>
          <w:noProof/>
          <w:lang w:val="ka-GE"/>
        </w:rPr>
        <w:t xml:space="preserve">ფონდში მობილიზებული დამატებითი რესურსები.  </w:t>
      </w:r>
    </w:p>
    <w:p w:rsidR="000C5F19" w:rsidRPr="00FB3484" w:rsidRDefault="000C5F19" w:rsidP="00FB3484">
      <w:pPr>
        <w:spacing w:after="0" w:line="276" w:lineRule="auto"/>
        <w:ind w:firstLine="567"/>
        <w:jc w:val="both"/>
        <w:rPr>
          <w:rFonts w:ascii="Sylfaen" w:hAnsi="Sylfaen" w:cs="Sylfaen"/>
          <w:bCs/>
          <w:noProof/>
          <w:lang w:val="ka-GE"/>
        </w:rPr>
      </w:pPr>
      <w:r w:rsidRPr="00FB3484">
        <w:rPr>
          <w:rFonts w:ascii="Sylfaen" w:hAnsi="Sylfaen" w:cs="Sylfaen"/>
          <w:bCs/>
          <w:noProof/>
          <w:lang w:val="ka-GE"/>
        </w:rPr>
        <w:t>შემცირებული შემოსავლებისა და ხარჯვითი ნაწილის ზრდის საჭიროებიდან გამომდინარე</w:t>
      </w:r>
      <w:r w:rsidR="00FB3484">
        <w:rPr>
          <w:rFonts w:ascii="Sylfaen" w:hAnsi="Sylfaen" w:cs="Sylfaen"/>
          <w:bCs/>
          <w:noProof/>
          <w:lang w:val="ka-GE"/>
        </w:rPr>
        <w:t>,</w:t>
      </w:r>
      <w:r w:rsidRPr="00FB3484">
        <w:rPr>
          <w:rFonts w:ascii="Sylfaen" w:hAnsi="Sylfaen" w:cs="Sylfaen"/>
          <w:bCs/>
          <w:noProof/>
          <w:lang w:val="ka-GE"/>
        </w:rPr>
        <w:t xml:space="preserve"> მობილიზებული იქნა დაფინანსება, როგორც საშინაო ისე საგარეო წყაროებიდან:</w:t>
      </w:r>
    </w:p>
    <w:p w:rsidR="000C5F19" w:rsidRPr="00766483" w:rsidRDefault="000C5F19" w:rsidP="00FB3484">
      <w:pPr>
        <w:pStyle w:val="ListParagraph"/>
        <w:numPr>
          <w:ilvl w:val="0"/>
          <w:numId w:val="1"/>
        </w:numPr>
        <w:spacing w:after="0" w:line="276" w:lineRule="auto"/>
        <w:ind w:left="851"/>
        <w:jc w:val="both"/>
        <w:rPr>
          <w:rFonts w:ascii="Sylfaen" w:hAnsi="Sylfaen" w:cs="Sylfaen"/>
          <w:lang w:val="ka-GE"/>
        </w:rPr>
      </w:pPr>
      <w:r w:rsidRPr="00766483">
        <w:rPr>
          <w:rFonts w:ascii="Sylfaen" w:hAnsi="Sylfaen" w:cs="Sylfaen"/>
          <w:b/>
          <w:lang w:val="ka-GE"/>
        </w:rPr>
        <w:t>საშინაო ვალის ზრდა</w:t>
      </w:r>
      <w:r w:rsidRPr="00766483">
        <w:rPr>
          <w:rFonts w:ascii="Sylfaen" w:hAnsi="Sylfaen" w:cs="Sylfaen"/>
          <w:lang w:val="ka-GE"/>
        </w:rPr>
        <w:t xml:space="preserve"> განისაზღვრა 1 850,0 მლნ ლარით,</w:t>
      </w:r>
      <w:r w:rsidR="00022E98" w:rsidRPr="00766483">
        <w:rPr>
          <w:rFonts w:ascii="Sylfaen" w:hAnsi="Sylfaen" w:cs="Sylfaen"/>
        </w:rPr>
        <w:t xml:space="preserve"> </w:t>
      </w:r>
      <w:r w:rsidR="00022E98" w:rsidRPr="00766483">
        <w:rPr>
          <w:rFonts w:ascii="Sylfaen" w:hAnsi="Sylfaen" w:cs="Sylfaen"/>
          <w:lang w:val="ka-GE"/>
        </w:rPr>
        <w:t xml:space="preserve">ამასთან დამატებით </w:t>
      </w:r>
      <w:r w:rsidR="006408E4" w:rsidRPr="00766483">
        <w:rPr>
          <w:rFonts w:ascii="Sylfaen" w:hAnsi="Sylfaen" w:cs="Sylfaen"/>
          <w:lang w:val="ka-GE"/>
        </w:rPr>
        <w:t xml:space="preserve">გამოსაშვები </w:t>
      </w:r>
      <w:r w:rsidRPr="00766483">
        <w:rPr>
          <w:rFonts w:ascii="Sylfaen" w:hAnsi="Sylfaen" w:cs="Sylfaen"/>
          <w:lang w:val="ka-GE"/>
        </w:rPr>
        <w:t>600,0 მლნ ლარი</w:t>
      </w:r>
      <w:r w:rsidR="00022E98" w:rsidRPr="00766483">
        <w:rPr>
          <w:rFonts w:ascii="Sylfaen" w:hAnsi="Sylfaen" w:cs="Sylfaen"/>
          <w:lang w:val="ka-GE"/>
        </w:rPr>
        <w:t xml:space="preserve"> </w:t>
      </w:r>
      <w:r w:rsidR="006408E4" w:rsidRPr="00766483">
        <w:rPr>
          <w:rFonts w:ascii="Sylfaen" w:hAnsi="Sylfaen" w:cs="Sylfaen"/>
          <w:lang w:val="ka-GE"/>
        </w:rPr>
        <w:t>დაიგეგმა</w:t>
      </w:r>
      <w:r w:rsidRPr="00766483">
        <w:rPr>
          <w:rFonts w:ascii="Sylfaen" w:hAnsi="Sylfaen" w:cs="Sylfaen"/>
          <w:lang w:val="ka-GE"/>
        </w:rPr>
        <w:t xml:space="preserve"> კომერციული ბანკების გრძელვადიანი ლარის ლიკვიდურობის </w:t>
      </w:r>
      <w:r w:rsidR="006408E4" w:rsidRPr="00766483">
        <w:rPr>
          <w:rFonts w:ascii="Sylfaen" w:hAnsi="Sylfaen" w:cs="Sylfaen"/>
          <w:lang w:val="ka-GE"/>
        </w:rPr>
        <w:t>ხელშეწყობისთვის,</w:t>
      </w:r>
      <w:r w:rsidRPr="00766483">
        <w:rPr>
          <w:rFonts w:ascii="Sylfaen" w:hAnsi="Sylfaen" w:cs="Sylfaen"/>
          <w:lang w:val="ka-GE"/>
        </w:rPr>
        <w:t xml:space="preserve"> ბანკების სადეპოზიტო სერთიფიკატებში გან</w:t>
      </w:r>
      <w:r w:rsidR="006408E4" w:rsidRPr="00766483">
        <w:rPr>
          <w:rFonts w:ascii="Sylfaen" w:hAnsi="Sylfaen" w:cs="Sylfaen"/>
          <w:lang w:val="ka-GE"/>
        </w:rPr>
        <w:t>სათავსებ</w:t>
      </w:r>
      <w:r w:rsidRPr="00766483">
        <w:rPr>
          <w:rFonts w:ascii="Sylfaen" w:hAnsi="Sylfaen" w:cs="Sylfaen"/>
          <w:lang w:val="ka-GE"/>
        </w:rPr>
        <w:t>ლა</w:t>
      </w:r>
      <w:r w:rsidR="006408E4" w:rsidRPr="00766483">
        <w:rPr>
          <w:rFonts w:ascii="Sylfaen" w:hAnsi="Sylfaen" w:cs="Sylfaen"/>
          <w:lang w:val="ka-GE"/>
        </w:rPr>
        <w:t>დ</w:t>
      </w:r>
      <w:r w:rsidRPr="00766483">
        <w:rPr>
          <w:rFonts w:ascii="Sylfaen" w:hAnsi="Sylfaen" w:cs="Sylfaen"/>
          <w:lang w:val="ka-GE"/>
        </w:rPr>
        <w:t>;</w:t>
      </w:r>
    </w:p>
    <w:p w:rsidR="00766483" w:rsidRPr="00766483" w:rsidRDefault="000C5F19" w:rsidP="00766483">
      <w:pPr>
        <w:pStyle w:val="ListParagraph"/>
        <w:numPr>
          <w:ilvl w:val="0"/>
          <w:numId w:val="1"/>
        </w:numPr>
        <w:spacing w:after="0" w:line="276" w:lineRule="auto"/>
        <w:ind w:left="851"/>
        <w:jc w:val="both"/>
        <w:rPr>
          <w:rFonts w:ascii="Sylfaen" w:hAnsi="Sylfaen" w:cs="Sylfaen"/>
          <w:bCs/>
          <w:noProof/>
          <w:lang w:val="ka-GE"/>
        </w:rPr>
      </w:pPr>
      <w:r w:rsidRPr="00766483">
        <w:rPr>
          <w:rFonts w:ascii="Sylfaen" w:hAnsi="Sylfaen" w:cs="Sylfaen"/>
          <w:b/>
          <w:lang w:val="ka-GE"/>
        </w:rPr>
        <w:t>საგარეო ვალის ზრდა</w:t>
      </w:r>
      <w:r w:rsidRPr="00766483">
        <w:rPr>
          <w:rFonts w:ascii="Sylfaen" w:hAnsi="Sylfaen" w:cs="Sylfaen"/>
          <w:lang w:val="ka-GE"/>
        </w:rPr>
        <w:t xml:space="preserve"> განისაზღვრა 6 187,6 მლნ ლარით</w:t>
      </w:r>
      <w:r w:rsidR="004148C8" w:rsidRPr="00766483">
        <w:rPr>
          <w:rFonts w:ascii="Sylfaen" w:hAnsi="Sylfaen" w:cs="Sylfaen"/>
          <w:lang w:val="ka-GE"/>
        </w:rPr>
        <w:t xml:space="preserve"> </w:t>
      </w:r>
      <w:r w:rsidRPr="00766483">
        <w:rPr>
          <w:rFonts w:ascii="Sylfaen" w:hAnsi="Sylfaen" w:cs="Sylfaen"/>
          <w:lang w:val="ka-GE"/>
        </w:rPr>
        <w:t xml:space="preserve">საერთაშორისო პარტნიორებიდან </w:t>
      </w:r>
      <w:r w:rsidR="004148C8" w:rsidRPr="00766483">
        <w:rPr>
          <w:rFonts w:ascii="Sylfaen" w:hAnsi="Sylfaen" w:cs="Sylfaen"/>
        </w:rPr>
        <w:t>COVID-19 -</w:t>
      </w:r>
      <w:r w:rsidR="004148C8" w:rsidRPr="00766483">
        <w:rPr>
          <w:rFonts w:ascii="Sylfaen" w:hAnsi="Sylfaen" w:cs="Sylfaen"/>
          <w:lang w:val="ka-GE"/>
        </w:rPr>
        <w:t xml:space="preserve">თან დაკავშირებით </w:t>
      </w:r>
      <w:r w:rsidRPr="00766483">
        <w:rPr>
          <w:rFonts w:ascii="Sylfaen" w:hAnsi="Sylfaen" w:cs="Sylfaen"/>
          <w:lang w:val="ka-GE"/>
        </w:rPr>
        <w:t>დამატებით მოზიდული თანხების ჩათვლით</w:t>
      </w:r>
      <w:r w:rsidR="004148C8" w:rsidRPr="00766483">
        <w:rPr>
          <w:rFonts w:ascii="Sylfaen" w:hAnsi="Sylfaen" w:cs="Sylfaen"/>
          <w:lang w:val="ka-GE"/>
        </w:rPr>
        <w:t xml:space="preserve">. ამასთან გასათვალისწინებულია, რომ </w:t>
      </w:r>
      <w:r w:rsidR="00FF1C58" w:rsidRPr="00766483">
        <w:rPr>
          <w:rFonts w:ascii="Sylfaen" w:hAnsi="Sylfaen" w:cs="Sylfaen"/>
          <w:lang w:val="ka-GE"/>
        </w:rPr>
        <w:t>საერთაშორისო დონორ ორგანიზაციებთან</w:t>
      </w:r>
      <w:r w:rsidR="004148C8" w:rsidRPr="00766483">
        <w:rPr>
          <w:rFonts w:ascii="Sylfaen" w:hAnsi="Sylfaen" w:cs="Sylfaen"/>
          <w:lang w:val="ka-GE"/>
        </w:rPr>
        <w:t xml:space="preserve"> </w:t>
      </w:r>
      <w:r w:rsidR="00FF1C58" w:rsidRPr="00766483">
        <w:rPr>
          <w:rFonts w:ascii="Sylfaen" w:hAnsi="Sylfaen" w:cs="Sylfaen"/>
          <w:lang w:val="ka-GE"/>
        </w:rPr>
        <w:t>მიმდინარეობდა</w:t>
      </w:r>
      <w:r w:rsidR="00766483">
        <w:rPr>
          <w:rFonts w:ascii="Sylfaen" w:hAnsi="Sylfaen" w:cs="Sylfaen"/>
          <w:lang w:val="ka-GE"/>
        </w:rPr>
        <w:t xml:space="preserve"> მუშაობა</w:t>
      </w:r>
      <w:r w:rsidR="00BA3C00">
        <w:rPr>
          <w:rFonts w:ascii="Sylfaen" w:hAnsi="Sylfaen" w:cs="Sylfaen"/>
          <w:lang w:val="ka-GE"/>
        </w:rPr>
        <w:t xml:space="preserve"> და მოხდა შეთანხმება</w:t>
      </w:r>
      <w:r w:rsidR="00FF1C58" w:rsidRPr="00766483">
        <w:rPr>
          <w:rFonts w:ascii="Sylfaen" w:hAnsi="Sylfaen" w:cs="Sylfaen"/>
          <w:lang w:val="ka-GE"/>
        </w:rPr>
        <w:t xml:space="preserve">, </w:t>
      </w:r>
      <w:r w:rsidR="00766483">
        <w:rPr>
          <w:rFonts w:ascii="Sylfaen" w:hAnsi="Sylfaen" w:cs="Sylfaen"/>
          <w:lang w:val="ka-GE"/>
        </w:rPr>
        <w:t xml:space="preserve">რათა რესურსების მობილიზება მომხდარიყო </w:t>
      </w:r>
      <w:r w:rsidR="00FF1C58" w:rsidRPr="00766483">
        <w:rPr>
          <w:rFonts w:ascii="Sylfaen" w:hAnsi="Sylfaen" w:cs="Sylfaen"/>
        </w:rPr>
        <w:t>COVID-19-</w:t>
      </w:r>
      <w:r w:rsidR="00FF1C58" w:rsidRPr="00766483">
        <w:rPr>
          <w:rFonts w:ascii="Sylfaen" w:hAnsi="Sylfaen" w:cs="Sylfaen"/>
          <w:lang w:val="ka-GE"/>
        </w:rPr>
        <w:t>თან დაკავაშირებით გასატარებელი ღონისძიებების დასაფინანსებლად</w:t>
      </w:r>
      <w:r w:rsidR="00766483">
        <w:rPr>
          <w:rFonts w:ascii="Sylfaen" w:hAnsi="Sylfaen" w:cs="Sylfaen"/>
          <w:lang w:val="ka-GE"/>
        </w:rPr>
        <w:t xml:space="preserve">, </w:t>
      </w:r>
      <w:r w:rsidR="00FF1C58" w:rsidRPr="00766483">
        <w:rPr>
          <w:rFonts w:ascii="Sylfaen" w:hAnsi="Sylfaen" w:cs="Sylfaen"/>
          <w:lang w:val="ka-GE"/>
        </w:rPr>
        <w:t>ეკონომიკური კრიზისის მოსალოდნელ</w:t>
      </w:r>
      <w:r w:rsidR="00766483">
        <w:rPr>
          <w:rFonts w:ascii="Sylfaen" w:hAnsi="Sylfaen" w:cs="Sylfaen"/>
          <w:lang w:val="ka-GE"/>
        </w:rPr>
        <w:t>ზე მეტად გაღრმავების რისკის რეალიზების შემთხვევაში</w:t>
      </w:r>
      <w:r w:rsidR="00FF1C58" w:rsidRPr="00766483">
        <w:rPr>
          <w:rFonts w:ascii="Sylfaen" w:hAnsi="Sylfaen" w:cs="Sylfaen"/>
          <w:lang w:val="ka-GE"/>
        </w:rPr>
        <w:t xml:space="preserve"> შემოს</w:t>
      </w:r>
      <w:r w:rsidR="00766483">
        <w:rPr>
          <w:rFonts w:ascii="Sylfaen" w:hAnsi="Sylfaen" w:cs="Sylfaen"/>
          <w:lang w:val="ka-GE"/>
        </w:rPr>
        <w:t>ავლები</w:t>
      </w:r>
      <w:r w:rsidR="00FF1C58" w:rsidRPr="00766483">
        <w:rPr>
          <w:rFonts w:ascii="Sylfaen" w:hAnsi="Sylfaen" w:cs="Sylfaen"/>
          <w:lang w:val="ka-GE"/>
        </w:rPr>
        <w:t xml:space="preserve">ს </w:t>
      </w:r>
      <w:r w:rsidR="00BA3C00">
        <w:rPr>
          <w:rFonts w:ascii="Sylfaen" w:hAnsi="Sylfaen" w:cs="Sylfaen"/>
          <w:lang w:val="ka-GE"/>
        </w:rPr>
        <w:t>დამატებით</w:t>
      </w:r>
      <w:r w:rsidR="00FF1C58" w:rsidRPr="00766483">
        <w:rPr>
          <w:rFonts w:ascii="Sylfaen" w:hAnsi="Sylfaen" w:cs="Sylfaen"/>
          <w:lang w:val="ka-GE"/>
        </w:rPr>
        <w:t xml:space="preserve"> შემცირების დასაკომპენსირებლად</w:t>
      </w:r>
      <w:r w:rsidR="00766483">
        <w:rPr>
          <w:rFonts w:ascii="Sylfaen" w:hAnsi="Sylfaen" w:cs="Sylfaen"/>
          <w:lang w:val="ka-GE"/>
        </w:rPr>
        <w:t xml:space="preserve"> და</w:t>
      </w:r>
      <w:r w:rsidR="00FF1C58" w:rsidRPr="00766483">
        <w:rPr>
          <w:rFonts w:ascii="Sylfaen" w:hAnsi="Sylfaen" w:cs="Sylfaen"/>
          <w:lang w:val="ka-GE"/>
        </w:rPr>
        <w:t xml:space="preserve"> 2021 წ</w:t>
      </w:r>
      <w:r w:rsidR="00766483">
        <w:rPr>
          <w:rFonts w:ascii="Sylfaen" w:hAnsi="Sylfaen" w:cs="Sylfaen"/>
          <w:lang w:val="ka-GE"/>
        </w:rPr>
        <w:t>ე</w:t>
      </w:r>
      <w:r w:rsidR="00FF1C58" w:rsidRPr="00766483">
        <w:rPr>
          <w:rFonts w:ascii="Sylfaen" w:hAnsi="Sylfaen" w:cs="Sylfaen"/>
          <w:lang w:val="ka-GE"/>
        </w:rPr>
        <w:t xml:space="preserve">ლს </w:t>
      </w:r>
      <w:r w:rsidR="00766483">
        <w:rPr>
          <w:rFonts w:ascii="Sylfaen" w:hAnsi="Sylfaen" w:cs="Sylfaen"/>
          <w:lang w:val="ka-GE"/>
        </w:rPr>
        <w:t>გარდამავალი</w:t>
      </w:r>
      <w:r w:rsidR="00FF1C58" w:rsidRPr="00766483">
        <w:rPr>
          <w:rFonts w:ascii="Sylfaen" w:hAnsi="Sylfaen" w:cs="Sylfaen"/>
          <w:lang w:val="ka-GE"/>
        </w:rPr>
        <w:t xml:space="preserve"> ანტიკრიზისული გეგმის ფარგლებში დაგეგმილი ღონისძიებების დასაფინანსებლად</w:t>
      </w:r>
      <w:r w:rsidR="00766483">
        <w:rPr>
          <w:rFonts w:ascii="Sylfaen" w:hAnsi="Sylfaen" w:cs="Sylfaen"/>
          <w:lang w:val="ka-GE"/>
        </w:rPr>
        <w:t>.</w:t>
      </w:r>
    </w:p>
    <w:p w:rsidR="000C5F19" w:rsidRPr="00B10D51" w:rsidRDefault="00FB3484" w:rsidP="00B10D51">
      <w:pPr>
        <w:spacing w:after="0" w:line="276" w:lineRule="auto"/>
        <w:ind w:firstLine="491"/>
        <w:jc w:val="both"/>
        <w:rPr>
          <w:rFonts w:ascii="Sylfaen" w:hAnsi="Sylfaen" w:cs="Sylfaen"/>
          <w:bCs/>
          <w:noProof/>
          <w:lang w:val="ka-GE"/>
        </w:rPr>
      </w:pPr>
      <w:r w:rsidRPr="00B10D51">
        <w:rPr>
          <w:rFonts w:ascii="Sylfaen" w:hAnsi="Sylfaen" w:cs="Sylfaen"/>
          <w:bCs/>
          <w:noProof/>
          <w:lang w:val="ka-GE"/>
        </w:rPr>
        <w:t>პანდემიით გამოწვეულმა</w:t>
      </w:r>
      <w:r w:rsidR="000C5F19" w:rsidRPr="00B10D51">
        <w:rPr>
          <w:rFonts w:ascii="Sylfaen" w:hAnsi="Sylfaen" w:cs="Sylfaen"/>
          <w:bCs/>
          <w:noProof/>
          <w:lang w:val="ka-GE"/>
        </w:rPr>
        <w:t xml:space="preserve"> ეკონომიკურმა კრიზისის და </w:t>
      </w:r>
      <w:r w:rsidRPr="00B10D51">
        <w:rPr>
          <w:rFonts w:ascii="Sylfaen" w:hAnsi="Sylfaen" w:cs="Sylfaen"/>
          <w:bCs/>
          <w:noProof/>
          <w:lang w:val="ka-GE"/>
        </w:rPr>
        <w:t>კრიზისის აღმოფხვრის მიზნით განსახორციელებელი</w:t>
      </w:r>
      <w:r w:rsidR="000C5F19" w:rsidRPr="00B10D51">
        <w:rPr>
          <w:rFonts w:ascii="Sylfaen" w:hAnsi="Sylfaen" w:cs="Sylfaen"/>
          <w:bCs/>
          <w:noProof/>
          <w:lang w:val="ka-GE"/>
        </w:rPr>
        <w:t xml:space="preserve"> ღონისძიებების დაფინანსების საჭიროებამ მნიშვნელოვანი გავლენა მოახდინა 2020 წლის ბიუჯეტის ხარჯვით ნაწილზე, რაც ასევე გავლენას ახდენს საშუალოვადიან პროგნოზებზე.</w:t>
      </w:r>
    </w:p>
    <w:p w:rsidR="00B10D51" w:rsidRPr="00FB3484" w:rsidRDefault="00B10D51" w:rsidP="00FB3484">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FB3484" w:rsidRDefault="00FB3484"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center"/>
        <w:rPr>
          <w:rFonts w:ascii="Sylfaen" w:hAnsi="Sylfaen" w:cs="Sylfaen"/>
          <w:b/>
          <w:bCs/>
          <w:noProof/>
          <w:sz w:val="22"/>
          <w:szCs w:val="22"/>
          <w:lang w:val="ka-GE"/>
        </w:rPr>
      </w:pPr>
      <w:r>
        <w:rPr>
          <w:rFonts w:ascii="Sylfaen" w:hAnsi="Sylfaen" w:cs="Sylfaen"/>
          <w:b/>
          <w:bCs/>
          <w:noProof/>
          <w:sz w:val="22"/>
          <w:szCs w:val="22"/>
          <w:lang w:val="ka-GE"/>
        </w:rPr>
        <w:t xml:space="preserve">2020 წლის </w:t>
      </w:r>
      <w:r w:rsidR="000C5F19" w:rsidRPr="00FB3484">
        <w:rPr>
          <w:rFonts w:ascii="Sylfaen" w:hAnsi="Sylfaen" w:cs="Sylfaen"/>
          <w:b/>
          <w:bCs/>
          <w:noProof/>
          <w:sz w:val="22"/>
          <w:szCs w:val="22"/>
          <w:lang w:val="ka-GE"/>
        </w:rPr>
        <w:t>ნაერთი ბიუჯეტის მიმდინარე ხარჯები</w:t>
      </w:r>
    </w:p>
    <w:p w:rsidR="00FB3484" w:rsidRDefault="00FB3484"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2"/>
          <w:szCs w:val="22"/>
          <w:lang w:val="ka-GE"/>
        </w:rPr>
      </w:pPr>
    </w:p>
    <w:p w:rsidR="00FB3484" w:rsidRPr="00565AAE" w:rsidRDefault="009B5EB5"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Cs/>
          <w:noProof/>
          <w:sz w:val="22"/>
          <w:szCs w:val="22"/>
          <w:lang w:val="ka-GE"/>
        </w:rPr>
      </w:pPr>
      <w:r>
        <w:rPr>
          <w:rFonts w:ascii="Sylfaen" w:hAnsi="Sylfaen" w:cs="Sylfaen"/>
          <w:bCs/>
          <w:noProof/>
          <w:sz w:val="22"/>
          <w:szCs w:val="22"/>
          <w:lang w:val="ka-GE"/>
        </w:rPr>
        <w:tab/>
      </w:r>
      <w:r w:rsidR="00FB3484" w:rsidRPr="00565AAE">
        <w:rPr>
          <w:rFonts w:ascii="Sylfaen" w:hAnsi="Sylfaen" w:cs="Sylfaen"/>
          <w:bCs/>
          <w:noProof/>
          <w:sz w:val="22"/>
          <w:szCs w:val="22"/>
          <w:lang w:val="ka-GE"/>
        </w:rPr>
        <w:t>ცხრილი №2. ნაერთი ბიუჯეტის მიმდინარე ხარჯები (პროცენტის გარდა)</w:t>
      </w:r>
    </w:p>
    <w:p w:rsidR="000C5F19" w:rsidRPr="00FB3484" w:rsidRDefault="000C5F19"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2"/>
          <w:szCs w:val="22"/>
          <w:lang w:val="ka-GE"/>
        </w:rPr>
      </w:pPr>
      <w:r w:rsidRPr="00FB3484">
        <w:rPr>
          <w:rFonts w:ascii="Sylfaen" w:hAnsi="Sylfaen" w:cs="Sylfaen"/>
          <w:b/>
          <w:bCs/>
          <w:i/>
          <w:noProof/>
          <w:sz w:val="22"/>
          <w:szCs w:val="22"/>
          <w:lang w:val="en-US"/>
        </w:rPr>
        <w:t>/</w:t>
      </w:r>
      <w:r w:rsidRPr="00FB3484">
        <w:rPr>
          <w:rFonts w:ascii="Sylfaen" w:hAnsi="Sylfaen" w:cs="Sylfaen"/>
          <w:b/>
          <w:bCs/>
          <w:i/>
          <w:noProof/>
          <w:sz w:val="22"/>
          <w:szCs w:val="22"/>
          <w:lang w:val="ka-GE"/>
        </w:rPr>
        <w:t>მლნ ლარი/</w:t>
      </w:r>
    </w:p>
    <w:tbl>
      <w:tblPr>
        <w:tblW w:w="522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38"/>
        <w:gridCol w:w="1798"/>
        <w:gridCol w:w="1257"/>
        <w:gridCol w:w="1757"/>
        <w:gridCol w:w="2017"/>
      </w:tblGrid>
      <w:tr w:rsidR="000C5F19" w:rsidRPr="00FB3484" w:rsidTr="00BA3C00">
        <w:trPr>
          <w:trHeight w:val="900"/>
          <w:tblHeader/>
        </w:trPr>
        <w:tc>
          <w:tcPr>
            <w:tcW w:w="1520"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დასახელება</w:t>
            </w:r>
          </w:p>
        </w:tc>
        <w:tc>
          <w:tcPr>
            <w:tcW w:w="936"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პირველადი პროგნოზი</w:t>
            </w:r>
          </w:p>
        </w:tc>
        <w:tc>
          <w:tcPr>
            <w:tcW w:w="581"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შემცირება</w:t>
            </w:r>
          </w:p>
        </w:tc>
        <w:tc>
          <w:tcPr>
            <w:tcW w:w="915"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დამატებით საჭირო თანხები</w:t>
            </w:r>
          </w:p>
        </w:tc>
        <w:tc>
          <w:tcPr>
            <w:tcW w:w="1048"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განახლებული პროგნოზი</w:t>
            </w:r>
          </w:p>
        </w:tc>
      </w:tr>
      <w:tr w:rsidR="000C5F19" w:rsidRPr="00FB3484" w:rsidTr="00BD2C93">
        <w:trPr>
          <w:trHeight w:val="300"/>
        </w:trPr>
        <w:tc>
          <w:tcPr>
            <w:tcW w:w="152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შრომის ანაზღაურება</w:t>
            </w:r>
          </w:p>
        </w:tc>
        <w:tc>
          <w:tcPr>
            <w:tcW w:w="936"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1 896,0</w:t>
            </w:r>
          </w:p>
        </w:tc>
        <w:tc>
          <w:tcPr>
            <w:tcW w:w="581"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-57,0</w:t>
            </w:r>
          </w:p>
        </w:tc>
        <w:tc>
          <w:tcPr>
            <w:tcW w:w="915"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0,0</w:t>
            </w:r>
          </w:p>
        </w:tc>
        <w:tc>
          <w:tcPr>
            <w:tcW w:w="1048"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1 839,0</w:t>
            </w:r>
          </w:p>
        </w:tc>
      </w:tr>
      <w:tr w:rsidR="000C5F19" w:rsidRPr="00FB3484" w:rsidTr="00BD2C93">
        <w:trPr>
          <w:trHeight w:val="300"/>
        </w:trPr>
        <w:tc>
          <w:tcPr>
            <w:tcW w:w="152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საქონელი და მომსახურება</w:t>
            </w:r>
          </w:p>
        </w:tc>
        <w:tc>
          <w:tcPr>
            <w:tcW w:w="936"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1 772,0</w:t>
            </w:r>
          </w:p>
        </w:tc>
        <w:tc>
          <w:tcPr>
            <w:tcW w:w="581"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-107,0</w:t>
            </w:r>
          </w:p>
        </w:tc>
        <w:tc>
          <w:tcPr>
            <w:tcW w:w="915"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195,0</w:t>
            </w:r>
          </w:p>
        </w:tc>
        <w:tc>
          <w:tcPr>
            <w:tcW w:w="1048"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1 860,0</w:t>
            </w:r>
          </w:p>
        </w:tc>
      </w:tr>
      <w:tr w:rsidR="000C5F19" w:rsidRPr="00FB3484" w:rsidTr="00BD2C93">
        <w:trPr>
          <w:trHeight w:val="300"/>
        </w:trPr>
        <w:tc>
          <w:tcPr>
            <w:tcW w:w="152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სუბსიდიები</w:t>
            </w:r>
          </w:p>
        </w:tc>
        <w:tc>
          <w:tcPr>
            <w:tcW w:w="936"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1 031,0</w:t>
            </w:r>
          </w:p>
        </w:tc>
        <w:tc>
          <w:tcPr>
            <w:tcW w:w="581"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-73,2</w:t>
            </w:r>
          </w:p>
        </w:tc>
        <w:tc>
          <w:tcPr>
            <w:tcW w:w="915"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559,2</w:t>
            </w:r>
          </w:p>
        </w:tc>
        <w:tc>
          <w:tcPr>
            <w:tcW w:w="1048"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1 517,0</w:t>
            </w:r>
          </w:p>
        </w:tc>
      </w:tr>
      <w:tr w:rsidR="000C5F19" w:rsidRPr="00FB3484" w:rsidTr="00BD2C93">
        <w:trPr>
          <w:trHeight w:val="300"/>
        </w:trPr>
        <w:tc>
          <w:tcPr>
            <w:tcW w:w="152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გრანტები</w:t>
            </w:r>
          </w:p>
        </w:tc>
        <w:tc>
          <w:tcPr>
            <w:tcW w:w="936"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127,0</w:t>
            </w:r>
          </w:p>
        </w:tc>
        <w:tc>
          <w:tcPr>
            <w:tcW w:w="581"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-5,7</w:t>
            </w:r>
          </w:p>
        </w:tc>
        <w:tc>
          <w:tcPr>
            <w:tcW w:w="915"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2,7</w:t>
            </w:r>
          </w:p>
        </w:tc>
        <w:tc>
          <w:tcPr>
            <w:tcW w:w="1048"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124,0</w:t>
            </w:r>
          </w:p>
        </w:tc>
      </w:tr>
      <w:tr w:rsidR="000C5F19" w:rsidRPr="00FB3484" w:rsidTr="00BD2C93">
        <w:trPr>
          <w:trHeight w:val="300"/>
        </w:trPr>
        <w:tc>
          <w:tcPr>
            <w:tcW w:w="152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სოციალური უზრუნველყოფა</w:t>
            </w:r>
          </w:p>
        </w:tc>
        <w:tc>
          <w:tcPr>
            <w:tcW w:w="936"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4 556,0</w:t>
            </w:r>
          </w:p>
        </w:tc>
        <w:tc>
          <w:tcPr>
            <w:tcW w:w="581"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-25,8</w:t>
            </w:r>
          </w:p>
        </w:tc>
        <w:tc>
          <w:tcPr>
            <w:tcW w:w="915"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1 044,8</w:t>
            </w:r>
          </w:p>
        </w:tc>
        <w:tc>
          <w:tcPr>
            <w:tcW w:w="1048"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5 575,0</w:t>
            </w:r>
          </w:p>
        </w:tc>
      </w:tr>
      <w:tr w:rsidR="000C5F19" w:rsidRPr="00FB3484" w:rsidTr="00BD2C93">
        <w:trPr>
          <w:trHeight w:val="300"/>
        </w:trPr>
        <w:tc>
          <w:tcPr>
            <w:tcW w:w="1520" w:type="pct"/>
            <w:shd w:val="clear" w:color="auto" w:fill="auto"/>
            <w:vAlign w:val="center"/>
            <w:hideMark/>
          </w:tcPr>
          <w:p w:rsidR="000C5F19" w:rsidRPr="00FB3484" w:rsidRDefault="000C5F19" w:rsidP="00FB3484">
            <w:pPr>
              <w:spacing w:after="0" w:line="276" w:lineRule="auto"/>
              <w:rPr>
                <w:rFonts w:ascii="Sylfaen" w:eastAsia="Times New Roman" w:hAnsi="Sylfaen" w:cs="Arial"/>
                <w:color w:val="000000"/>
              </w:rPr>
            </w:pPr>
            <w:r w:rsidRPr="00FB3484">
              <w:rPr>
                <w:rFonts w:ascii="Sylfaen" w:eastAsia="Times New Roman" w:hAnsi="Sylfaen" w:cs="Arial"/>
                <w:color w:val="000000"/>
              </w:rPr>
              <w:t>სხვა ხარჯები</w:t>
            </w:r>
          </w:p>
        </w:tc>
        <w:tc>
          <w:tcPr>
            <w:tcW w:w="936"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1 267,0</w:t>
            </w:r>
          </w:p>
        </w:tc>
        <w:tc>
          <w:tcPr>
            <w:tcW w:w="581"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-33,0</w:t>
            </w:r>
          </w:p>
        </w:tc>
        <w:tc>
          <w:tcPr>
            <w:tcW w:w="915"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0,0</w:t>
            </w:r>
          </w:p>
        </w:tc>
        <w:tc>
          <w:tcPr>
            <w:tcW w:w="1048"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color w:val="000000"/>
              </w:rPr>
            </w:pPr>
            <w:r w:rsidRPr="00FB3484">
              <w:rPr>
                <w:rFonts w:ascii="Sylfaen" w:eastAsia="Times New Roman" w:hAnsi="Sylfaen" w:cs="Arial"/>
                <w:color w:val="000000"/>
              </w:rPr>
              <w:t>1 234,0</w:t>
            </w:r>
          </w:p>
        </w:tc>
      </w:tr>
      <w:tr w:rsidR="000C5F19" w:rsidRPr="00FB3484" w:rsidTr="00BD2C93">
        <w:trPr>
          <w:trHeight w:val="300"/>
        </w:trPr>
        <w:tc>
          <w:tcPr>
            <w:tcW w:w="1520"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სულ ჯამი</w:t>
            </w:r>
          </w:p>
        </w:tc>
        <w:tc>
          <w:tcPr>
            <w:tcW w:w="936"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10 649,0</w:t>
            </w:r>
          </w:p>
        </w:tc>
        <w:tc>
          <w:tcPr>
            <w:tcW w:w="581" w:type="pct"/>
            <w:shd w:val="clear" w:color="auto" w:fill="auto"/>
            <w:vAlign w:val="center"/>
            <w:hideMark/>
          </w:tcPr>
          <w:p w:rsidR="000C5F19" w:rsidRPr="00FB3484" w:rsidRDefault="000C5F19" w:rsidP="00565AAE">
            <w:pPr>
              <w:spacing w:after="0" w:line="276" w:lineRule="auto"/>
              <w:jc w:val="center"/>
              <w:rPr>
                <w:rFonts w:ascii="Sylfaen" w:eastAsia="Times New Roman" w:hAnsi="Sylfaen" w:cs="Arial"/>
                <w:b/>
                <w:bCs/>
                <w:color w:val="000000"/>
              </w:rPr>
            </w:pPr>
            <w:r w:rsidRPr="00FB3484">
              <w:rPr>
                <w:rFonts w:ascii="Sylfaen" w:eastAsia="Times New Roman" w:hAnsi="Sylfaen" w:cs="Arial"/>
                <w:b/>
                <w:bCs/>
                <w:color w:val="000000"/>
              </w:rPr>
              <w:t>-301,7</w:t>
            </w:r>
          </w:p>
        </w:tc>
        <w:tc>
          <w:tcPr>
            <w:tcW w:w="915" w:type="pct"/>
            <w:shd w:val="clear" w:color="auto" w:fill="auto"/>
            <w:vAlign w:val="center"/>
            <w:hideMark/>
          </w:tcPr>
          <w:p w:rsidR="000C5F19" w:rsidRPr="00565AAE" w:rsidRDefault="00565AAE" w:rsidP="00565AAE">
            <w:pPr>
              <w:spacing w:after="0" w:line="276" w:lineRule="auto"/>
              <w:jc w:val="center"/>
              <w:rPr>
                <w:rFonts w:ascii="Sylfaen" w:eastAsia="Times New Roman" w:hAnsi="Sylfaen" w:cs="Arial"/>
                <w:b/>
                <w:bCs/>
                <w:color w:val="000000"/>
                <w:lang w:val="ka-GE"/>
              </w:rPr>
            </w:pPr>
            <w:r>
              <w:rPr>
                <w:rFonts w:ascii="Sylfaen" w:eastAsia="Times New Roman" w:hAnsi="Sylfaen" w:cs="Arial"/>
                <w:b/>
                <w:bCs/>
                <w:color w:val="000000"/>
                <w:lang w:val="ka-GE"/>
              </w:rPr>
              <w:t>1 801.7</w:t>
            </w:r>
          </w:p>
        </w:tc>
        <w:tc>
          <w:tcPr>
            <w:tcW w:w="1048" w:type="pct"/>
            <w:shd w:val="clear" w:color="auto" w:fill="auto"/>
            <w:vAlign w:val="center"/>
            <w:hideMark/>
          </w:tcPr>
          <w:p w:rsidR="000C5F19" w:rsidRPr="00FB3484" w:rsidRDefault="00565AAE" w:rsidP="00565AAE">
            <w:pPr>
              <w:pStyle w:val="ListParagraph"/>
              <w:spacing w:after="0" w:line="276" w:lineRule="auto"/>
              <w:rPr>
                <w:rFonts w:ascii="Sylfaen" w:eastAsia="Times New Roman" w:hAnsi="Sylfaen" w:cs="Arial"/>
                <w:b/>
                <w:bCs/>
                <w:color w:val="000000"/>
              </w:rPr>
            </w:pPr>
            <w:r>
              <w:rPr>
                <w:rFonts w:ascii="Sylfaen" w:eastAsia="Times New Roman" w:hAnsi="Sylfaen" w:cs="Arial"/>
                <w:b/>
                <w:bCs/>
                <w:color w:val="000000"/>
                <w:lang w:val="ka-GE"/>
              </w:rPr>
              <w:t>12 149.0</w:t>
            </w:r>
          </w:p>
        </w:tc>
      </w:tr>
    </w:tbl>
    <w:p w:rsidR="000C5F19" w:rsidRPr="00FB3484" w:rsidRDefault="000C5F19"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2"/>
          <w:szCs w:val="22"/>
          <w:lang w:val="ka-GE"/>
        </w:rPr>
      </w:pPr>
    </w:p>
    <w:p w:rsidR="00565AAE" w:rsidRDefault="00565AAE" w:rsidP="00565AA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center"/>
        <w:rPr>
          <w:rFonts w:ascii="Sylfaen" w:hAnsi="Sylfaen" w:cs="Sylfaen"/>
          <w:bCs/>
          <w:noProof/>
          <w:sz w:val="22"/>
          <w:szCs w:val="22"/>
          <w:lang w:val="ka-GE"/>
        </w:rPr>
      </w:pPr>
      <w:r>
        <w:rPr>
          <w:rFonts w:ascii="Sylfaen" w:hAnsi="Sylfaen" w:cs="Sylfaen"/>
          <w:b/>
          <w:bCs/>
          <w:noProof/>
          <w:sz w:val="22"/>
          <w:szCs w:val="22"/>
          <w:lang w:val="ka-GE"/>
        </w:rPr>
        <w:t xml:space="preserve">2020 წლის </w:t>
      </w:r>
      <w:r w:rsidR="000C5F19" w:rsidRPr="00565AAE">
        <w:rPr>
          <w:rFonts w:ascii="Sylfaen" w:hAnsi="Sylfaen" w:cs="Sylfaen"/>
          <w:b/>
          <w:bCs/>
          <w:noProof/>
          <w:sz w:val="22"/>
          <w:szCs w:val="22"/>
          <w:lang w:val="ka-GE"/>
        </w:rPr>
        <w:t>ნაერთი ბიუჯეტის კაპიტალური ხარჯები</w:t>
      </w:r>
    </w:p>
    <w:p w:rsidR="000C5F19" w:rsidRPr="00FB3484" w:rsidRDefault="00565AAE"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ab/>
        <w:t xml:space="preserve">ნაერთი ბიუჯეტის კაპიტალური ხარჯები </w:t>
      </w:r>
      <w:r w:rsidR="000C5F19" w:rsidRPr="00FB3484">
        <w:rPr>
          <w:rFonts w:ascii="Sylfaen" w:hAnsi="Sylfaen" w:cs="Sylfaen"/>
          <w:bCs/>
          <w:noProof/>
          <w:sz w:val="22"/>
          <w:szCs w:val="22"/>
          <w:lang w:val="ka-GE"/>
        </w:rPr>
        <w:t>განსაზღვრული იყო 3 866,0 მლნ ლარის ოდენობით, რომელიც წარმოქმნილი დეფიციტის ნაწილობრივი დაფინანსების მიზნით შემცირდა 298,8 მლნ ლარით, თუმცა ამავე  დროს პანდემიიდან გამომდინარე</w:t>
      </w:r>
      <w:r>
        <w:rPr>
          <w:rFonts w:ascii="Sylfaen" w:hAnsi="Sylfaen" w:cs="Sylfaen"/>
          <w:bCs/>
          <w:noProof/>
          <w:sz w:val="22"/>
          <w:szCs w:val="22"/>
          <w:lang w:val="ka-GE"/>
        </w:rPr>
        <w:t>,</w:t>
      </w:r>
      <w:r w:rsidR="000C5F19" w:rsidRPr="00FB3484">
        <w:rPr>
          <w:rFonts w:ascii="Sylfaen" w:hAnsi="Sylfaen" w:cs="Sylfaen"/>
          <w:bCs/>
          <w:noProof/>
          <w:sz w:val="22"/>
          <w:szCs w:val="22"/>
          <w:lang w:val="ka-GE"/>
        </w:rPr>
        <w:t xml:space="preserve"> დამატებით საჭირო იქნა 108,8 ლარის მობილიზება, მათ შორის ჯანდაცვის ინფრასტრუქტურის გაუმჯობესებისათვის. შედეგად განახლებული პროგნოზის მიხედვით ნაერთი ბიუჯეტის კაპიტალურმა</w:t>
      </w:r>
      <w:r>
        <w:rPr>
          <w:rFonts w:ascii="Sylfaen" w:hAnsi="Sylfaen" w:cs="Sylfaen"/>
          <w:bCs/>
          <w:noProof/>
          <w:sz w:val="22"/>
          <w:szCs w:val="22"/>
          <w:lang w:val="ka-GE"/>
        </w:rPr>
        <w:t xml:space="preserve"> ხარჯმ</w:t>
      </w:r>
      <w:r w:rsidR="000C5F19" w:rsidRPr="00FB3484">
        <w:rPr>
          <w:rFonts w:ascii="Sylfaen" w:hAnsi="Sylfaen" w:cs="Sylfaen"/>
          <w:bCs/>
          <w:noProof/>
          <w:sz w:val="22"/>
          <w:szCs w:val="22"/>
          <w:lang w:val="ka-GE"/>
        </w:rPr>
        <w:t>ა ჯამურად  შეადგინა 3 686,0 მლნ ლარი.</w:t>
      </w:r>
      <w:r w:rsidR="00FF1C58">
        <w:rPr>
          <w:rFonts w:ascii="Sylfaen" w:hAnsi="Sylfaen" w:cs="Sylfaen"/>
          <w:bCs/>
          <w:noProof/>
          <w:sz w:val="22"/>
          <w:szCs w:val="22"/>
          <w:lang w:val="ka-GE"/>
        </w:rPr>
        <w:t xml:space="preserve"> </w:t>
      </w:r>
      <w:r w:rsidR="00FF1C58" w:rsidRPr="00766483">
        <w:rPr>
          <w:rFonts w:ascii="Sylfaen" w:hAnsi="Sylfaen" w:cs="Sylfaen"/>
          <w:bCs/>
          <w:noProof/>
          <w:sz w:val="22"/>
          <w:szCs w:val="22"/>
          <w:lang w:val="ka-GE"/>
        </w:rPr>
        <w:t xml:space="preserve">2020 წლის კაპიტალური ხარჯების </w:t>
      </w:r>
      <w:r w:rsidR="00766483">
        <w:rPr>
          <w:rFonts w:ascii="Sylfaen" w:hAnsi="Sylfaen" w:cs="Sylfaen"/>
          <w:bCs/>
          <w:noProof/>
          <w:sz w:val="22"/>
          <w:szCs w:val="22"/>
          <w:lang w:val="ka-GE"/>
        </w:rPr>
        <w:t xml:space="preserve">შესრულის </w:t>
      </w:r>
      <w:r w:rsidR="00FF1C58" w:rsidRPr="00766483">
        <w:rPr>
          <w:rFonts w:ascii="Sylfaen" w:hAnsi="Sylfaen" w:cs="Sylfaen"/>
          <w:bCs/>
          <w:noProof/>
          <w:sz w:val="22"/>
          <w:szCs w:val="22"/>
          <w:lang w:val="ka-GE"/>
        </w:rPr>
        <w:t>ფაქტიურ</w:t>
      </w:r>
      <w:r w:rsidR="00766483">
        <w:rPr>
          <w:rFonts w:ascii="Sylfaen" w:hAnsi="Sylfaen" w:cs="Sylfaen"/>
          <w:bCs/>
          <w:noProof/>
          <w:sz w:val="22"/>
          <w:szCs w:val="22"/>
          <w:lang w:val="ka-GE"/>
        </w:rPr>
        <w:t>ი მ</w:t>
      </w:r>
      <w:r w:rsidR="00FF1C58" w:rsidRPr="00766483">
        <w:rPr>
          <w:rFonts w:ascii="Sylfaen" w:hAnsi="Sylfaen" w:cs="Sylfaen"/>
          <w:bCs/>
          <w:noProof/>
          <w:sz w:val="22"/>
          <w:szCs w:val="22"/>
          <w:lang w:val="ka-GE"/>
        </w:rPr>
        <w:t xml:space="preserve">აჩვენებლის </w:t>
      </w:r>
      <w:r w:rsidR="00BA3C00">
        <w:rPr>
          <w:rFonts w:ascii="Sylfaen" w:hAnsi="Sylfaen" w:cs="Sylfaen"/>
          <w:bCs/>
          <w:noProof/>
          <w:sz w:val="22"/>
          <w:szCs w:val="22"/>
          <w:lang w:val="ka-GE"/>
        </w:rPr>
        <w:t xml:space="preserve">გადაჭარბებით შესრულება </w:t>
      </w:r>
      <w:r w:rsidR="00FF1C58" w:rsidRPr="00766483">
        <w:rPr>
          <w:rFonts w:ascii="Sylfaen" w:hAnsi="Sylfaen" w:cs="Sylfaen"/>
          <w:bCs/>
          <w:noProof/>
          <w:sz w:val="22"/>
          <w:szCs w:val="22"/>
          <w:lang w:val="ka-GE"/>
        </w:rPr>
        <w:t xml:space="preserve">შესაძლებელი გახდა იმის გათვალისწინებით, რომ 2020 წლის სექტემბრამდე </w:t>
      </w:r>
      <w:r w:rsidR="00FF1C58" w:rsidRPr="00766483">
        <w:rPr>
          <w:rFonts w:ascii="Sylfaen" w:hAnsi="Sylfaen" w:cs="Sylfaen"/>
          <w:bCs/>
          <w:noProof/>
          <w:sz w:val="22"/>
          <w:szCs w:val="22"/>
          <w:lang w:val="en-US"/>
        </w:rPr>
        <w:t>COVID-19</w:t>
      </w:r>
      <w:r w:rsidR="00FF1C58" w:rsidRPr="00766483">
        <w:rPr>
          <w:rFonts w:ascii="Sylfaen" w:hAnsi="Sylfaen" w:cs="Sylfaen"/>
          <w:bCs/>
          <w:noProof/>
          <w:sz w:val="22"/>
          <w:szCs w:val="22"/>
          <w:lang w:val="ka-GE"/>
        </w:rPr>
        <w:t>-ის გავრცელების მასშტაბის დაბალ ნიშნულზე შეჩერება მოხერხდა და სამუშაოების შესრულებაში ფიზიკურად შეზღუდვების ეფექტი პრაქტიკულად არ დამდგარა</w:t>
      </w:r>
      <w:r w:rsidR="00BA3C00">
        <w:rPr>
          <w:rFonts w:ascii="Sylfaen" w:hAnsi="Sylfaen" w:cs="Sylfaen"/>
          <w:bCs/>
          <w:noProof/>
          <w:sz w:val="22"/>
          <w:szCs w:val="22"/>
          <w:lang w:val="ka-GE"/>
        </w:rPr>
        <w:t xml:space="preserve">. </w:t>
      </w:r>
    </w:p>
    <w:p w:rsidR="000C5F19" w:rsidRPr="00FB3484" w:rsidRDefault="000C5F19" w:rsidP="00FB34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FB3484">
        <w:rPr>
          <w:rFonts w:ascii="Sylfaen" w:hAnsi="Sylfaen" w:cs="Sylfaen"/>
          <w:bCs/>
          <w:noProof/>
          <w:sz w:val="22"/>
          <w:szCs w:val="22"/>
          <w:lang w:val="ka-GE"/>
        </w:rPr>
        <w:tab/>
      </w:r>
    </w:p>
    <w:p w:rsidR="000C5F19" w:rsidRPr="00FB3484" w:rsidRDefault="000C5F19" w:rsidP="00FB3484">
      <w:pPr>
        <w:pStyle w:val="Heading1"/>
        <w:numPr>
          <w:ilvl w:val="0"/>
          <w:numId w:val="6"/>
        </w:numPr>
        <w:spacing w:line="276" w:lineRule="auto"/>
        <w:jc w:val="both"/>
        <w:rPr>
          <w:rFonts w:ascii="Sylfaen" w:hAnsi="Sylfaen" w:cs="Sylfaen"/>
          <w:b/>
          <w:sz w:val="22"/>
          <w:szCs w:val="22"/>
          <w:lang w:val="ka-GE"/>
        </w:rPr>
      </w:pPr>
      <w:r w:rsidRPr="00FB3484">
        <w:rPr>
          <w:rFonts w:ascii="Sylfaen" w:hAnsi="Sylfaen" w:cs="Sylfaen"/>
          <w:b/>
          <w:sz w:val="22"/>
          <w:szCs w:val="22"/>
          <w:lang w:val="ka-GE"/>
        </w:rPr>
        <w:t xml:space="preserve">საქართველოში </w:t>
      </w:r>
      <w:r w:rsidR="00565AAE">
        <w:rPr>
          <w:rFonts w:ascii="Sylfaen" w:hAnsi="Sylfaen" w:cs="Sylfaen"/>
          <w:b/>
          <w:sz w:val="22"/>
          <w:szCs w:val="22"/>
          <w:lang w:val="en-GB"/>
        </w:rPr>
        <w:t xml:space="preserve">COVID-19 </w:t>
      </w:r>
      <w:r w:rsidRPr="00FB3484">
        <w:rPr>
          <w:rFonts w:ascii="Sylfaen" w:hAnsi="Sylfaen" w:cs="Sylfaen"/>
          <w:b/>
          <w:sz w:val="22"/>
          <w:szCs w:val="22"/>
          <w:lang w:val="ka-GE"/>
        </w:rPr>
        <w:t>პანდემიის გავრცელების მეორე ეტაპი და ფისკალური პოლიტიკის პასუხი</w:t>
      </w:r>
    </w:p>
    <w:p w:rsidR="000C5F19" w:rsidRPr="00FB3484" w:rsidRDefault="000C5F19" w:rsidP="00565AAE">
      <w:pPr>
        <w:spacing w:after="0" w:line="276" w:lineRule="auto"/>
        <w:ind w:firstLine="567"/>
        <w:jc w:val="both"/>
        <w:rPr>
          <w:rFonts w:ascii="Sylfaen" w:hAnsi="Sylfaen" w:cs="Sylfaen"/>
          <w:lang w:val="ka-GE"/>
        </w:rPr>
      </w:pPr>
      <w:r w:rsidRPr="00FB3484">
        <w:rPr>
          <w:rFonts w:ascii="Sylfaen" w:hAnsi="Sylfaen" w:cs="Sylfaen"/>
          <w:lang w:val="ka-GE"/>
        </w:rPr>
        <w:t xml:space="preserve">2020 წლის სექტემბრიდან პანდემიის გავრცელება მნიშვნელოვნად გააქტიურდა, როგორც საქართველოში, ისე ევროპაში და ქვეყნების ნაწილმა დაიწყეს შეზღუდვების ახალი </w:t>
      </w:r>
      <w:r w:rsidR="00565AAE">
        <w:rPr>
          <w:rFonts w:ascii="Sylfaen" w:hAnsi="Sylfaen" w:cs="Sylfaen"/>
          <w:lang w:val="ka-GE"/>
        </w:rPr>
        <w:t>ტალღის შემოღება</w:t>
      </w:r>
      <w:r w:rsidRPr="00FB3484">
        <w:rPr>
          <w:rFonts w:ascii="Sylfaen" w:hAnsi="Sylfaen" w:cs="Sylfaen"/>
          <w:lang w:val="ka-GE"/>
        </w:rPr>
        <w:t>.</w:t>
      </w:r>
    </w:p>
    <w:p w:rsidR="000C5F19" w:rsidRPr="00FB3484" w:rsidRDefault="000C5F19" w:rsidP="00565AAE">
      <w:pPr>
        <w:spacing w:after="0" w:line="276" w:lineRule="auto"/>
        <w:ind w:firstLine="567"/>
        <w:jc w:val="both"/>
        <w:rPr>
          <w:rFonts w:ascii="Sylfaen" w:hAnsi="Sylfaen" w:cs="Sylfaen"/>
          <w:lang w:val="ka-GE"/>
        </w:rPr>
      </w:pPr>
      <w:r w:rsidRPr="00FB3484">
        <w:rPr>
          <w:rFonts w:ascii="Sylfaen" w:hAnsi="Sylfaen" w:cs="Sylfaen"/>
          <w:lang w:val="ka-GE"/>
        </w:rPr>
        <w:t>საქართველოს მთავრობა აქტიურად თანამშრომლობდა საერთაშორისო სავალუტო ფონდის მისიასთან მათთან არსებული პროგრამის მე-7 მიმოხილვის ფარგლებში ეკონომიკური მაჩვენებლების განახლებაზე.</w:t>
      </w:r>
    </w:p>
    <w:p w:rsidR="000C5F19" w:rsidRDefault="000C5F19" w:rsidP="00FB3484">
      <w:pPr>
        <w:spacing w:line="276" w:lineRule="auto"/>
        <w:ind w:firstLine="567"/>
        <w:jc w:val="both"/>
        <w:rPr>
          <w:rFonts w:ascii="Sylfaen" w:hAnsi="Sylfaen" w:cs="Sylfaen"/>
          <w:lang w:val="ka-GE"/>
        </w:rPr>
      </w:pPr>
      <w:r w:rsidRPr="00FB3484">
        <w:rPr>
          <w:rFonts w:ascii="Sylfaen" w:hAnsi="Sylfaen" w:cs="Sylfaen"/>
          <w:lang w:val="ka-GE"/>
        </w:rPr>
        <w:t>2021 წლის ბიუჯეტის პროექტის საბოლოო ვერსიაზე მუშაობის პროცესში ნათლად გამოიკვეთა, რომ 2020 წლის მშპ-ის კლება უფრო მაღალი იქნება, მითუმეტეს იმ პირობებში როდესაც ეპიდემიოლოგიური სიტუაციიიდან გამომ</w:t>
      </w:r>
      <w:r w:rsidR="00565AAE">
        <w:rPr>
          <w:rFonts w:ascii="Sylfaen" w:hAnsi="Sylfaen" w:cs="Sylfaen"/>
          <w:lang w:val="ka-GE"/>
        </w:rPr>
        <w:t>დ</w:t>
      </w:r>
      <w:r w:rsidRPr="00FB3484">
        <w:rPr>
          <w:rFonts w:ascii="Sylfaen" w:hAnsi="Sylfaen" w:cs="Sylfaen"/>
          <w:lang w:val="ka-GE"/>
        </w:rPr>
        <w:t xml:space="preserve">ინარე საჭირო გახდა 2020 წლის 28 ნოემბრიდან 2 თვიანი </w:t>
      </w:r>
      <w:r w:rsidR="00565AAE">
        <w:rPr>
          <w:rFonts w:ascii="Sylfaen" w:hAnsi="Sylfaen" w:cs="Sylfaen"/>
          <w:lang w:val="ka-GE"/>
        </w:rPr>
        <w:t>შეზღ</w:t>
      </w:r>
      <w:r w:rsidRPr="00FB3484">
        <w:rPr>
          <w:rFonts w:ascii="Sylfaen" w:hAnsi="Sylfaen" w:cs="Sylfaen"/>
          <w:lang w:val="ka-GE"/>
        </w:rPr>
        <w:t>უდვების დაწესება რიგ სექტორებზე და მასთან დაკავშირებული დამატებითი სოციალური პაკეტების გათვალისწინება</w:t>
      </w:r>
      <w:r w:rsidR="00565AAE">
        <w:rPr>
          <w:rFonts w:ascii="Sylfaen" w:hAnsi="Sylfaen" w:cs="Sylfaen"/>
          <w:lang w:val="ka-GE"/>
        </w:rPr>
        <w:t>,</w:t>
      </w:r>
      <w:r w:rsidRPr="00FB3484">
        <w:rPr>
          <w:rFonts w:ascii="Sylfaen" w:hAnsi="Sylfaen" w:cs="Sylfaen"/>
          <w:lang w:val="ka-GE"/>
        </w:rPr>
        <w:t xml:space="preserve"> როგორც 2020 ისე 2021 წლების ფისკალურ ჩარჩოში.</w:t>
      </w:r>
    </w:p>
    <w:p w:rsidR="00B10D51" w:rsidRPr="00FB3484" w:rsidRDefault="00B10D51" w:rsidP="00FB3484">
      <w:pPr>
        <w:spacing w:line="276" w:lineRule="auto"/>
        <w:ind w:firstLine="567"/>
        <w:jc w:val="both"/>
        <w:rPr>
          <w:rFonts w:ascii="Sylfaen" w:hAnsi="Sylfaen" w:cs="Sylfaen"/>
          <w:lang w:val="ka-GE"/>
        </w:rPr>
      </w:pPr>
    </w:p>
    <w:p w:rsidR="000C5F19" w:rsidRPr="00FB3484" w:rsidRDefault="000C5F19" w:rsidP="00FB3484">
      <w:pPr>
        <w:pStyle w:val="Heading1"/>
        <w:numPr>
          <w:ilvl w:val="0"/>
          <w:numId w:val="6"/>
        </w:numPr>
        <w:spacing w:line="276" w:lineRule="auto"/>
        <w:jc w:val="both"/>
        <w:rPr>
          <w:rFonts w:ascii="Sylfaen" w:hAnsi="Sylfaen" w:cs="Sylfaen"/>
          <w:b/>
          <w:sz w:val="22"/>
          <w:szCs w:val="22"/>
          <w:lang w:val="ka-GE"/>
        </w:rPr>
      </w:pPr>
      <w:r w:rsidRPr="00FB3484">
        <w:rPr>
          <w:rFonts w:ascii="Sylfaen" w:hAnsi="Sylfaen" w:cs="Sylfaen"/>
          <w:b/>
          <w:sz w:val="22"/>
          <w:szCs w:val="22"/>
          <w:lang w:val="ka-GE"/>
        </w:rPr>
        <w:t>საქართველოში ახალი კორონავირუსის (COVID-19)</w:t>
      </w:r>
      <w:r w:rsidR="00565AAE">
        <w:rPr>
          <w:rFonts w:ascii="Sylfaen" w:hAnsi="Sylfaen" w:cs="Sylfaen"/>
          <w:b/>
          <w:sz w:val="22"/>
          <w:szCs w:val="22"/>
          <w:lang w:val="ka-GE"/>
        </w:rPr>
        <w:t xml:space="preserve"> პანდემიის</w:t>
      </w:r>
      <w:r w:rsidRPr="00FB3484">
        <w:rPr>
          <w:rFonts w:ascii="Sylfaen" w:hAnsi="Sylfaen" w:cs="Sylfaen"/>
          <w:b/>
          <w:sz w:val="22"/>
          <w:szCs w:val="22"/>
          <w:lang w:val="ka-GE"/>
        </w:rPr>
        <w:t xml:space="preserve"> გამო, ანტიკრიზისული გეგმის ფარგლებში საქართველოს მთავრობის მიერ განხორციელებული ღონისძიებები</w:t>
      </w:r>
    </w:p>
    <w:p w:rsidR="000C5F19" w:rsidRPr="00FB3484" w:rsidRDefault="000C5F19" w:rsidP="00FB3484">
      <w:pPr>
        <w:spacing w:after="0" w:line="276" w:lineRule="auto"/>
        <w:jc w:val="both"/>
        <w:rPr>
          <w:rFonts w:ascii="Sylfaen" w:hAnsi="Sylfaen"/>
          <w:color w:val="000000" w:themeColor="text1"/>
          <w:lang w:val="ka-GE"/>
        </w:rPr>
      </w:pPr>
    </w:p>
    <w:p w:rsidR="000C5F19" w:rsidRDefault="000C5F19" w:rsidP="00FB3484">
      <w:pPr>
        <w:spacing w:after="0" w:line="276" w:lineRule="auto"/>
        <w:jc w:val="both"/>
        <w:rPr>
          <w:rFonts w:ascii="Sylfaen" w:hAnsi="Sylfaen"/>
          <w:lang w:val="ka-GE"/>
        </w:rPr>
      </w:pPr>
      <w:r w:rsidRPr="00FB3484">
        <w:rPr>
          <w:rFonts w:ascii="Sylfaen" w:hAnsi="Sylfaen"/>
          <w:color w:val="000000" w:themeColor="text1"/>
          <w:lang w:val="ka-GE"/>
        </w:rPr>
        <w:tab/>
        <w:t xml:space="preserve">საქართველოს მთავრობის მიერ შემუშვებული ანტიკრიზისული გეგმით გათვალისწინებული ღონისძიებების დასაფინანსებლად, </w:t>
      </w:r>
      <w:r w:rsidRPr="00FB3484">
        <w:rPr>
          <w:rFonts w:ascii="Sylfaen" w:hAnsi="Sylfaen" w:cs="Sylfaen"/>
          <w:color w:val="000000"/>
          <w:lang w:val="ka-GE"/>
        </w:rPr>
        <w:t xml:space="preserve">საქართველოს ფინანსთა სამინისტრომ </w:t>
      </w:r>
      <w:r w:rsidRPr="00FB3484">
        <w:rPr>
          <w:rFonts w:ascii="Sylfaen" w:hAnsi="Sylfaen" w:cs="Sylfaen"/>
          <w:color w:val="000000"/>
        </w:rPr>
        <w:t xml:space="preserve">წარმატებით დაასრულა მოლაპარაკებები </w:t>
      </w:r>
      <w:r w:rsidRPr="00FB3484">
        <w:rPr>
          <w:rFonts w:ascii="Sylfaen" w:hAnsi="Sylfaen" w:cs="Sylfaen"/>
          <w:color w:val="000000"/>
          <w:lang w:val="ka-GE"/>
        </w:rPr>
        <w:t>საერთაშორისო საფინანსო ინსტიტუტებთან, მათ შორის საერთაშორისო სავალუტო ფონდთან და მსოფლიო ბანკთან</w:t>
      </w:r>
      <w:r w:rsidR="00565AAE">
        <w:rPr>
          <w:rFonts w:ascii="Sylfaen" w:hAnsi="Sylfaen" w:cs="Sylfaen"/>
          <w:color w:val="000000"/>
          <w:lang w:val="ka-GE"/>
        </w:rPr>
        <w:t>,</w:t>
      </w:r>
      <w:r w:rsidRPr="00FB3484">
        <w:rPr>
          <w:rFonts w:ascii="Sylfaen" w:hAnsi="Sylfaen" w:cs="Sylfaen"/>
          <w:color w:val="000000"/>
          <w:lang w:val="ka-GE"/>
        </w:rPr>
        <w:t xml:space="preserve"> დონორული დაფინანსების მობილიზების მიზნით. </w:t>
      </w:r>
      <w:r w:rsidRPr="00FB3484">
        <w:rPr>
          <w:rFonts w:ascii="Sylfaen" w:hAnsi="Sylfaen"/>
          <w:lang w:val="ka-GE"/>
        </w:rPr>
        <w:t>შედეგად 2020 წელს</w:t>
      </w:r>
      <w:r w:rsidR="00565AAE">
        <w:rPr>
          <w:rFonts w:ascii="Sylfaen" w:hAnsi="Sylfaen"/>
          <w:lang w:val="ka-GE"/>
        </w:rPr>
        <w:t>,</w:t>
      </w:r>
      <w:r w:rsidRPr="00FB3484">
        <w:rPr>
          <w:rFonts w:ascii="Sylfaen" w:hAnsi="Sylfaen"/>
          <w:lang w:val="ka-GE"/>
        </w:rPr>
        <w:t xml:space="preserve"> </w:t>
      </w:r>
      <w:r w:rsidR="00565AAE">
        <w:rPr>
          <w:rFonts w:ascii="Sylfaen" w:hAnsi="Sylfaen"/>
          <w:lang w:val="ka-GE"/>
        </w:rPr>
        <w:t xml:space="preserve">მიღწეულ იქნა </w:t>
      </w:r>
      <w:r w:rsidRPr="00FB3484">
        <w:rPr>
          <w:rFonts w:ascii="Sylfaen" w:hAnsi="Sylfaen"/>
          <w:lang w:val="ka-GE"/>
        </w:rPr>
        <w:t xml:space="preserve">შეთანხმება 1.83 მლრდ ევროზე (2.2 მლრდ აშშ დოლარი) მეტი რესურსის მოზიდვის თაობაზე. </w:t>
      </w:r>
      <w:r w:rsidRPr="00FB3484">
        <w:rPr>
          <w:rFonts w:ascii="Sylfaen" w:hAnsi="Sylfaen"/>
        </w:rPr>
        <w:t xml:space="preserve">2020 </w:t>
      </w:r>
      <w:r w:rsidRPr="00FB3484">
        <w:rPr>
          <w:rFonts w:ascii="Sylfaen" w:hAnsi="Sylfaen"/>
          <w:lang w:val="ka-GE"/>
        </w:rPr>
        <w:t>წელს უკვე ხელმოწერილი ხელშეკრულებების მთლიანმა რესურსმა შეადგინა 1.73 მლრდ ევრო (2.07 მლრდ აშშ დოლარი), საიდანაც 1.57 მლრდ ევრო (1.88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1 იანვრის მდგომარეობით, ჩამორიცხულ იქნა 1.11 მლრდ ევრო (1.34 მლრდ აშშ დოლარი) ძირითადად საბიუჯეტო დახმარების ტიპის სესხების სახით, რაც გულისხმობს რომ ჩამორიცხული რესურსი მიიმართა სწორედ პანდემიასთან დაკავშირებული საჭიროებების დასაფინანსებლად.</w:t>
      </w:r>
    </w:p>
    <w:p w:rsidR="002F0883" w:rsidRDefault="002F0883" w:rsidP="00FB3484">
      <w:pPr>
        <w:spacing w:after="0" w:line="276" w:lineRule="auto"/>
        <w:jc w:val="both"/>
        <w:rPr>
          <w:rFonts w:ascii="Sylfaen" w:hAnsi="Sylfaen"/>
          <w:lang w:val="ka-GE"/>
        </w:rPr>
      </w:pPr>
    </w:p>
    <w:p w:rsidR="002F0883" w:rsidRDefault="002F0883" w:rsidP="00FB3484">
      <w:pPr>
        <w:spacing w:after="0" w:line="276" w:lineRule="auto"/>
        <w:jc w:val="both"/>
        <w:rPr>
          <w:rFonts w:ascii="Sylfaen" w:hAnsi="Sylfaen"/>
          <w:lang w:val="ka-GE"/>
        </w:rPr>
      </w:pPr>
    </w:p>
    <w:tbl>
      <w:tblPr>
        <w:tblW w:w="5611" w:type="pct"/>
        <w:tblInd w:w="-431" w:type="dxa"/>
        <w:tblLook w:val="04A0" w:firstRow="1" w:lastRow="0" w:firstColumn="1" w:lastColumn="0" w:noHBand="0" w:noVBand="1"/>
      </w:tblPr>
      <w:tblGrid>
        <w:gridCol w:w="568"/>
        <w:gridCol w:w="3402"/>
        <w:gridCol w:w="515"/>
        <w:gridCol w:w="1159"/>
        <w:gridCol w:w="1339"/>
        <w:gridCol w:w="1322"/>
        <w:gridCol w:w="1074"/>
        <w:gridCol w:w="1114"/>
      </w:tblGrid>
      <w:tr w:rsidR="002F0883" w:rsidRPr="002F0883" w:rsidTr="002F0883">
        <w:trPr>
          <w:trHeight w:val="113"/>
          <w:tblHeader/>
        </w:trPr>
        <w:tc>
          <w:tcPr>
            <w:tcW w:w="271" w:type="pct"/>
            <w:tcBorders>
              <w:top w:val="single" w:sz="4" w:space="0" w:color="auto"/>
              <w:left w:val="single" w:sz="4" w:space="0" w:color="auto"/>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AcadNusx" w:eastAsia="Times New Roman" w:hAnsi="AcadNusx" w:cs="Calibri"/>
                <w:b/>
                <w:bCs/>
                <w:color w:val="000000"/>
                <w:sz w:val="16"/>
                <w:szCs w:val="20"/>
                <w:lang w:val="en-GB" w:eastAsia="en-GB"/>
              </w:rPr>
            </w:pPr>
            <w:bookmarkStart w:id="0" w:name="RANGE!B3:I25"/>
            <w:r w:rsidRPr="002F0883">
              <w:rPr>
                <w:rFonts w:ascii="AcadNusx" w:eastAsia="Times New Roman" w:hAnsi="AcadNusx" w:cs="Calibri"/>
                <w:b/>
                <w:bCs/>
                <w:color w:val="000000"/>
                <w:sz w:val="16"/>
                <w:szCs w:val="20"/>
                <w:lang w:val="en-GB" w:eastAsia="en-GB"/>
              </w:rPr>
              <w:t> </w:t>
            </w:r>
            <w:bookmarkEnd w:id="0"/>
          </w:p>
        </w:tc>
        <w:tc>
          <w:tcPr>
            <w:tcW w:w="1621" w:type="pct"/>
            <w:tcBorders>
              <w:top w:val="single" w:sz="4" w:space="0" w:color="auto"/>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Sylfaen" w:eastAsia="Times New Roman" w:hAnsi="Sylfaen" w:cs="Calibri"/>
                <w:b/>
                <w:bCs/>
                <w:color w:val="000000"/>
                <w:sz w:val="16"/>
                <w:szCs w:val="18"/>
                <w:lang w:val="en-GB" w:eastAsia="en-GB"/>
              </w:rPr>
            </w:pPr>
            <w:r w:rsidRPr="002F0883">
              <w:rPr>
                <w:rFonts w:ascii="Sylfaen" w:eastAsia="Times New Roman" w:hAnsi="Sylfaen" w:cs="Calibri"/>
                <w:b/>
                <w:bCs/>
                <w:color w:val="000000"/>
                <w:sz w:val="16"/>
                <w:szCs w:val="18"/>
                <w:lang w:eastAsia="en-GB"/>
              </w:rPr>
              <w:t>დასახელება</w:t>
            </w:r>
          </w:p>
        </w:tc>
        <w:tc>
          <w:tcPr>
            <w:tcW w:w="245" w:type="pct"/>
            <w:tcBorders>
              <w:top w:val="single" w:sz="4" w:space="0" w:color="auto"/>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18"/>
                <w:lang w:val="en-GB" w:eastAsia="en-GB"/>
              </w:rPr>
            </w:pPr>
            <w:r w:rsidRPr="002F0883">
              <w:rPr>
                <w:rFonts w:ascii="Calibri" w:eastAsia="Times New Roman" w:hAnsi="Calibri" w:cs="Calibri"/>
                <w:b/>
                <w:bCs/>
                <w:color w:val="000000"/>
                <w:sz w:val="16"/>
                <w:szCs w:val="18"/>
                <w:lang w:eastAsia="en-GB"/>
              </w:rPr>
              <w:t> </w:t>
            </w:r>
          </w:p>
        </w:tc>
        <w:tc>
          <w:tcPr>
            <w:tcW w:w="552" w:type="pct"/>
            <w:tcBorders>
              <w:top w:val="single" w:sz="4" w:space="0" w:color="auto"/>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Sylfaen" w:eastAsia="Times New Roman" w:hAnsi="Sylfaen" w:cs="Calibri"/>
                <w:b/>
                <w:bCs/>
                <w:color w:val="000000"/>
                <w:sz w:val="16"/>
                <w:szCs w:val="18"/>
                <w:lang w:val="en-GB" w:eastAsia="en-GB"/>
              </w:rPr>
            </w:pPr>
            <w:r w:rsidRPr="002F0883">
              <w:rPr>
                <w:rFonts w:ascii="Sylfaen" w:eastAsia="Times New Roman" w:hAnsi="Sylfaen" w:cs="Calibri"/>
                <w:b/>
                <w:bCs/>
                <w:color w:val="000000"/>
                <w:sz w:val="16"/>
                <w:szCs w:val="18"/>
                <w:lang w:eastAsia="en-GB"/>
              </w:rPr>
              <w:t>ხელმოწერის თარიღი</w:t>
            </w:r>
          </w:p>
        </w:tc>
        <w:tc>
          <w:tcPr>
            <w:tcW w:w="638" w:type="pct"/>
            <w:tcBorders>
              <w:top w:val="single" w:sz="4" w:space="0" w:color="auto"/>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Sylfaen" w:eastAsia="Times New Roman" w:hAnsi="Sylfaen" w:cs="Calibri"/>
                <w:b/>
                <w:bCs/>
                <w:color w:val="000000"/>
                <w:sz w:val="16"/>
                <w:szCs w:val="18"/>
                <w:lang w:val="en-GB" w:eastAsia="en-GB"/>
              </w:rPr>
            </w:pPr>
            <w:r w:rsidRPr="002F0883">
              <w:rPr>
                <w:rFonts w:ascii="Sylfaen" w:eastAsia="Times New Roman" w:hAnsi="Sylfaen" w:cs="Calibri"/>
                <w:b/>
                <w:bCs/>
                <w:color w:val="000000"/>
                <w:sz w:val="16"/>
                <w:szCs w:val="18"/>
                <w:lang w:eastAsia="en-GB"/>
              </w:rPr>
              <w:t>შეთანხმებული</w:t>
            </w:r>
            <w:r w:rsidRPr="002F0883">
              <w:rPr>
                <w:rFonts w:ascii="Calibri" w:eastAsia="Times New Roman" w:hAnsi="Calibri" w:cs="Calibri"/>
                <w:b/>
                <w:bCs/>
                <w:color w:val="000000"/>
                <w:sz w:val="16"/>
                <w:szCs w:val="18"/>
                <w:lang w:eastAsia="en-GB"/>
              </w:rPr>
              <w:t xml:space="preserve"> </w:t>
            </w:r>
            <w:r w:rsidRPr="002F0883">
              <w:rPr>
                <w:rFonts w:ascii="Sylfaen" w:eastAsia="Times New Roman" w:hAnsi="Sylfaen" w:cs="Calibri"/>
                <w:b/>
                <w:bCs/>
                <w:color w:val="000000"/>
                <w:sz w:val="16"/>
                <w:szCs w:val="18"/>
                <w:lang w:eastAsia="en-GB"/>
              </w:rPr>
              <w:t>თანხა (მლნ ევრო)</w:t>
            </w:r>
          </w:p>
        </w:tc>
        <w:tc>
          <w:tcPr>
            <w:tcW w:w="630" w:type="pct"/>
            <w:tcBorders>
              <w:top w:val="single" w:sz="4" w:space="0" w:color="auto"/>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Sylfaen" w:eastAsia="Times New Roman" w:hAnsi="Sylfaen" w:cs="Calibri"/>
                <w:b/>
                <w:bCs/>
                <w:color w:val="000000"/>
                <w:sz w:val="16"/>
                <w:szCs w:val="18"/>
                <w:lang w:val="en-GB" w:eastAsia="en-GB"/>
              </w:rPr>
            </w:pPr>
            <w:r w:rsidRPr="002F0883">
              <w:rPr>
                <w:rFonts w:ascii="Sylfaen" w:eastAsia="Times New Roman" w:hAnsi="Sylfaen" w:cs="Calibri"/>
                <w:b/>
                <w:bCs/>
                <w:color w:val="000000"/>
                <w:sz w:val="16"/>
                <w:szCs w:val="18"/>
                <w:lang w:eastAsia="en-GB"/>
              </w:rPr>
              <w:t>ხელმოწერილი</w:t>
            </w:r>
            <w:r w:rsidRPr="002F0883">
              <w:rPr>
                <w:rFonts w:ascii="Calibri" w:eastAsia="Times New Roman" w:hAnsi="Calibri" w:cs="Calibri"/>
                <w:b/>
                <w:bCs/>
                <w:color w:val="000000"/>
                <w:sz w:val="16"/>
                <w:szCs w:val="18"/>
                <w:lang w:eastAsia="en-GB"/>
              </w:rPr>
              <w:t xml:space="preserve"> </w:t>
            </w:r>
            <w:r w:rsidRPr="002F0883">
              <w:rPr>
                <w:rFonts w:ascii="Sylfaen" w:eastAsia="Times New Roman" w:hAnsi="Sylfaen" w:cs="Calibri"/>
                <w:b/>
                <w:bCs/>
                <w:color w:val="000000"/>
                <w:sz w:val="16"/>
                <w:szCs w:val="18"/>
                <w:lang w:eastAsia="en-GB"/>
              </w:rPr>
              <w:t>თანხა (მლნ ევრო)</w:t>
            </w:r>
          </w:p>
        </w:tc>
        <w:tc>
          <w:tcPr>
            <w:tcW w:w="512" w:type="pct"/>
            <w:tcBorders>
              <w:top w:val="single" w:sz="4" w:space="0" w:color="auto"/>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Sylfaen" w:eastAsia="Times New Roman" w:hAnsi="Sylfaen" w:cs="Calibri"/>
                <w:b/>
                <w:bCs/>
                <w:color w:val="000000"/>
                <w:sz w:val="16"/>
                <w:szCs w:val="18"/>
                <w:lang w:val="en-GB" w:eastAsia="en-GB"/>
              </w:rPr>
            </w:pPr>
            <w:r w:rsidRPr="002F0883">
              <w:rPr>
                <w:rFonts w:ascii="Sylfaen" w:eastAsia="Times New Roman" w:hAnsi="Sylfaen" w:cs="Calibri"/>
                <w:b/>
                <w:bCs/>
                <w:color w:val="000000"/>
                <w:sz w:val="16"/>
                <w:szCs w:val="18"/>
                <w:lang w:eastAsia="en-GB"/>
              </w:rPr>
              <w:t>მ</w:t>
            </w:r>
            <w:r w:rsidRPr="002F0883">
              <w:rPr>
                <w:rFonts w:ascii="Calibri" w:eastAsia="Times New Roman" w:hAnsi="Calibri" w:cs="Calibri"/>
                <w:b/>
                <w:bCs/>
                <w:color w:val="000000"/>
                <w:sz w:val="16"/>
                <w:szCs w:val="18"/>
                <w:lang w:eastAsia="en-GB"/>
              </w:rPr>
              <w:t>.</w:t>
            </w:r>
            <w:r w:rsidRPr="002F0883">
              <w:rPr>
                <w:rFonts w:ascii="Sylfaen" w:eastAsia="Times New Roman" w:hAnsi="Sylfaen" w:cs="Calibri"/>
                <w:b/>
                <w:bCs/>
                <w:color w:val="000000"/>
                <w:sz w:val="16"/>
                <w:szCs w:val="18"/>
                <w:lang w:eastAsia="en-GB"/>
              </w:rPr>
              <w:t>შ</w:t>
            </w:r>
            <w:r w:rsidRPr="002F0883">
              <w:rPr>
                <w:rFonts w:ascii="Calibri" w:eastAsia="Times New Roman" w:hAnsi="Calibri" w:cs="Calibri"/>
                <w:b/>
                <w:bCs/>
                <w:color w:val="000000"/>
                <w:sz w:val="16"/>
                <w:szCs w:val="18"/>
                <w:lang w:eastAsia="en-GB"/>
              </w:rPr>
              <w:t xml:space="preserve">. </w:t>
            </w:r>
            <w:r w:rsidRPr="002F0883">
              <w:rPr>
                <w:rFonts w:ascii="Sylfaen" w:eastAsia="Times New Roman" w:hAnsi="Sylfaen" w:cs="Calibri"/>
                <w:b/>
                <w:bCs/>
                <w:color w:val="000000"/>
                <w:sz w:val="16"/>
                <w:szCs w:val="18"/>
                <w:lang w:eastAsia="en-GB"/>
              </w:rPr>
              <w:t>კოვიდის</w:t>
            </w:r>
            <w:r w:rsidRPr="002F0883">
              <w:rPr>
                <w:rFonts w:ascii="Calibri" w:eastAsia="Times New Roman" w:hAnsi="Calibri" w:cs="Calibri"/>
                <w:b/>
                <w:bCs/>
                <w:color w:val="000000"/>
                <w:sz w:val="16"/>
                <w:szCs w:val="18"/>
                <w:lang w:eastAsia="en-GB"/>
              </w:rPr>
              <w:t xml:space="preserve"> </w:t>
            </w:r>
            <w:r w:rsidRPr="002F0883">
              <w:rPr>
                <w:rFonts w:ascii="Sylfaen" w:eastAsia="Times New Roman" w:hAnsi="Sylfaen" w:cs="Calibri"/>
                <w:b/>
                <w:bCs/>
                <w:color w:val="000000"/>
                <w:sz w:val="16"/>
                <w:szCs w:val="18"/>
                <w:lang w:eastAsia="en-GB"/>
              </w:rPr>
              <w:t>გარეშე</w:t>
            </w:r>
            <w:r w:rsidRPr="002F0883">
              <w:rPr>
                <w:rFonts w:ascii="Calibri" w:eastAsia="Times New Roman" w:hAnsi="Calibri" w:cs="Calibri"/>
                <w:b/>
                <w:bCs/>
                <w:color w:val="000000"/>
                <w:sz w:val="16"/>
                <w:szCs w:val="18"/>
                <w:lang w:eastAsia="en-GB"/>
              </w:rPr>
              <w:t xml:space="preserve"> </w:t>
            </w:r>
            <w:r w:rsidRPr="002F0883">
              <w:rPr>
                <w:rFonts w:ascii="Sylfaen" w:eastAsia="Times New Roman" w:hAnsi="Sylfaen" w:cs="Calibri"/>
                <w:b/>
                <w:bCs/>
                <w:color w:val="000000"/>
                <w:sz w:val="16"/>
                <w:szCs w:val="18"/>
                <w:lang w:eastAsia="en-GB"/>
              </w:rPr>
              <w:t>დაგეგმილი</w:t>
            </w:r>
          </w:p>
        </w:tc>
        <w:tc>
          <w:tcPr>
            <w:tcW w:w="531" w:type="pct"/>
            <w:tcBorders>
              <w:top w:val="single" w:sz="4" w:space="0" w:color="auto"/>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18"/>
                <w:lang w:val="en-GB" w:eastAsia="en-GB"/>
              </w:rPr>
            </w:pPr>
            <w:r w:rsidRPr="002F0883">
              <w:rPr>
                <w:rFonts w:ascii="Calibri" w:eastAsia="Times New Roman" w:hAnsi="Calibri" w:cs="Calibri"/>
                <w:b/>
                <w:bCs/>
                <w:color w:val="000000"/>
                <w:sz w:val="16"/>
                <w:szCs w:val="18"/>
                <w:lang w:eastAsia="en-GB"/>
              </w:rPr>
              <w:t>COVID-19-</w:t>
            </w:r>
            <w:r w:rsidRPr="002F0883">
              <w:rPr>
                <w:rFonts w:ascii="Sylfaen" w:eastAsia="Times New Roman" w:hAnsi="Sylfaen" w:cs="Calibri"/>
                <w:b/>
                <w:bCs/>
                <w:color w:val="000000"/>
                <w:sz w:val="16"/>
                <w:szCs w:val="18"/>
                <w:lang w:eastAsia="en-GB"/>
              </w:rPr>
              <w:t>ისთვის</w:t>
            </w:r>
            <w:r w:rsidRPr="002F0883">
              <w:rPr>
                <w:rFonts w:ascii="Calibri" w:eastAsia="Times New Roman" w:hAnsi="Calibri" w:cs="Calibri"/>
                <w:b/>
                <w:bCs/>
                <w:color w:val="000000"/>
                <w:sz w:val="16"/>
                <w:szCs w:val="18"/>
                <w:lang w:eastAsia="en-GB"/>
              </w:rPr>
              <w:t xml:space="preserve"> </w:t>
            </w:r>
            <w:r w:rsidRPr="002F0883">
              <w:rPr>
                <w:rFonts w:ascii="Sylfaen" w:eastAsia="Times New Roman" w:hAnsi="Sylfaen" w:cs="Calibri"/>
                <w:b/>
                <w:bCs/>
                <w:color w:val="000000"/>
                <w:sz w:val="16"/>
                <w:szCs w:val="18"/>
                <w:lang w:eastAsia="en-GB"/>
              </w:rPr>
              <w:t>დამატებით</w:t>
            </w:r>
            <w:r w:rsidRPr="002F0883">
              <w:rPr>
                <w:rFonts w:ascii="Calibri" w:eastAsia="Times New Roman" w:hAnsi="Calibri" w:cs="Calibri"/>
                <w:b/>
                <w:bCs/>
                <w:color w:val="000000"/>
                <w:sz w:val="16"/>
                <w:szCs w:val="18"/>
                <w:lang w:eastAsia="en-GB"/>
              </w:rPr>
              <w:t xml:space="preserve"> </w:t>
            </w:r>
            <w:r w:rsidRPr="002F0883">
              <w:rPr>
                <w:rFonts w:ascii="Sylfaen" w:eastAsia="Times New Roman" w:hAnsi="Sylfaen" w:cs="Calibri"/>
                <w:b/>
                <w:bCs/>
                <w:color w:val="000000"/>
                <w:sz w:val="16"/>
                <w:szCs w:val="18"/>
                <w:lang w:eastAsia="en-GB"/>
              </w:rPr>
              <w:t>მოზიდული</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რეკონსტრუქციისა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საერთაშორისო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(IBRD)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ეკონომიკური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მართვისა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კონკურენტუნარიანობის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პოლიტიკისთვის</w:t>
            </w:r>
            <w:r w:rsidRPr="002F0883">
              <w:rPr>
                <w:rFonts w:ascii="Calibri" w:eastAsia="Times New Roman" w:hAnsi="Calibri" w:cs="Calibri"/>
                <w:color w:val="000000"/>
                <w:sz w:val="16"/>
                <w:szCs w:val="20"/>
                <w:lang w:eastAsia="en-GB"/>
              </w:rPr>
              <w:t xml:space="preserve">“ (DPO)  (45 </w:t>
            </w:r>
            <w:r w:rsidRPr="002F0883">
              <w:rPr>
                <w:rFonts w:ascii="Sylfaen" w:eastAsia="Times New Roman" w:hAnsi="Sylfaen" w:cs="Calibri"/>
                <w:color w:val="000000"/>
                <w:sz w:val="16"/>
                <w:szCs w:val="20"/>
                <w:lang w:eastAsia="en-GB"/>
              </w:rPr>
              <w:t>მლნ</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ევრო</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WB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30.03.2020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44.9</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44.9</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44.9</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val="en-GB" w:eastAsia="en-GB"/>
              </w:rPr>
              <w:t> </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რეკონსტრუქციისა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საერთაშორისო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(IBRD)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“COVID-19-</w:t>
            </w:r>
            <w:r w:rsidRPr="002F0883">
              <w:rPr>
                <w:rFonts w:ascii="Sylfaen" w:eastAsia="Times New Roman" w:hAnsi="Sylfaen" w:cs="Calibri"/>
                <w:color w:val="000000"/>
                <w:sz w:val="16"/>
                <w:szCs w:val="20"/>
                <w:lang w:eastAsia="en-GB"/>
              </w:rPr>
              <w:t>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წინააღმდეგ</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სწრაფი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რეაგირების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პროექტი</w:t>
            </w:r>
            <w:r w:rsidRPr="002F0883">
              <w:rPr>
                <w:rFonts w:ascii="Calibri" w:eastAsia="Times New Roman" w:hAnsi="Calibri" w:cs="Calibri"/>
                <w:color w:val="000000"/>
                <w:sz w:val="16"/>
                <w:szCs w:val="20"/>
                <w:lang w:eastAsia="en-GB"/>
              </w:rPr>
              <w:t>“-</w:t>
            </w:r>
            <w:r w:rsidRPr="002F0883">
              <w:rPr>
                <w:rFonts w:ascii="Sylfaen" w:eastAsia="Times New Roman" w:hAnsi="Sylfaen" w:cs="Calibri"/>
                <w:color w:val="000000"/>
                <w:sz w:val="16"/>
                <w:szCs w:val="20"/>
                <w:lang w:eastAsia="en-GB"/>
              </w:rPr>
              <w:t>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WB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01.05.2020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73.1</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73.1</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73.1</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3</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აზიის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ინფრასტრუქტურის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საინვესტიციო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(AIIB)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„COVID-19-</w:t>
            </w:r>
            <w:r w:rsidRPr="002F0883">
              <w:rPr>
                <w:rFonts w:ascii="Sylfaen" w:eastAsia="Times New Roman" w:hAnsi="Sylfaen" w:cs="Calibri"/>
                <w:color w:val="000000"/>
                <w:sz w:val="16"/>
                <w:szCs w:val="20"/>
                <w:lang w:eastAsia="en-GB"/>
              </w:rPr>
              <w:t>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წინააღმდეგ</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სწრაფი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რეაგირების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პროექტი</w:t>
            </w:r>
            <w:r w:rsidRPr="002F0883">
              <w:rPr>
                <w:rFonts w:ascii="Calibri" w:eastAsia="Times New Roman" w:hAnsi="Calibri" w:cs="Calibri"/>
                <w:color w:val="000000"/>
                <w:sz w:val="16"/>
                <w:szCs w:val="20"/>
                <w:lang w:eastAsia="en-GB"/>
              </w:rPr>
              <w:t>“</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AIIB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21.05.2020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91.3</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91.3</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val="en-GB"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91.3</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საფრანგეთის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სააგენტოს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სოციალური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კეთილდღეობის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პროგრამა</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AFD</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22.05.2020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70.0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70.0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30.0</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40.0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5</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საფრანგეთის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სააგენტოს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ენერგეტიკის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სექტორის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მხარდაჭერა</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AFD</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22.05.2020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120.0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120.0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30.0</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90.0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6</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რეკონსტრუქციის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საკრედიტო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(KfW)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ენერგეტიკის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სექტორის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მხარდაჭერა</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KFW</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28.05.2020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90.0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90.0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30.0</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60.0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აზიის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(ADB)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შეთანხმების</w:t>
            </w:r>
            <w:r w:rsidRPr="002F0883">
              <w:rPr>
                <w:rFonts w:ascii="Calibri" w:eastAsia="Times New Roman" w:hAnsi="Calibri" w:cs="Calibri"/>
                <w:color w:val="000000"/>
                <w:sz w:val="16"/>
                <w:szCs w:val="20"/>
                <w:lang w:eastAsia="en-GB"/>
              </w:rPr>
              <w:t xml:space="preserve"> (COVID-19-</w:t>
            </w:r>
            <w:r w:rsidRPr="002F0883">
              <w:rPr>
                <w:rFonts w:ascii="Sylfaen" w:eastAsia="Times New Roman" w:hAnsi="Sylfaen" w:cs="Calibri"/>
                <w:color w:val="000000"/>
                <w:sz w:val="16"/>
                <w:szCs w:val="20"/>
                <w:lang w:eastAsia="en-GB"/>
              </w:rPr>
              <w:t>ზე</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საგანგებო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რეაგირებისა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დანახარჯების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მხარდამჭერი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პროგრამა</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ADB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02.06.2020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92.3</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92.3</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val="en-GB"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92.3</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8</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რეკონსტრუქციისა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საერთაშორისო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(IBRD)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დამატებითი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ეკონომიკური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მართვისა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კონკურენტუნარიანობის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პოლიტიკისთვის</w:t>
            </w:r>
            <w:r w:rsidRPr="002F0883">
              <w:rPr>
                <w:rFonts w:ascii="Calibri" w:eastAsia="Times New Roman" w:hAnsi="Calibri" w:cs="Calibri"/>
                <w:color w:val="000000"/>
                <w:sz w:val="16"/>
                <w:szCs w:val="20"/>
                <w:lang w:eastAsia="en-GB"/>
              </w:rPr>
              <w:t xml:space="preserve">“ (DPO)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WB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07.07.2020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45.0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45.0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val="en-GB"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45.0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აზიის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ინფრასტრუქტურის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საინვესტიციო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(AIIB)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ეკონომიკური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მართვის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კონკურენტუნარინობის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პროგრამა</w:t>
            </w:r>
            <w:r w:rsidRPr="002F0883">
              <w:rPr>
                <w:rFonts w:ascii="Calibri" w:eastAsia="Times New Roman" w:hAnsi="Calibri" w:cs="Calibri"/>
                <w:color w:val="000000"/>
                <w:sz w:val="16"/>
                <w:szCs w:val="20"/>
                <w:lang w:eastAsia="en-GB"/>
              </w:rPr>
              <w:t>: COVID-19-</w:t>
            </w:r>
            <w:r w:rsidRPr="002F0883">
              <w:rPr>
                <w:rFonts w:ascii="Sylfaen" w:eastAsia="Times New Roman" w:hAnsi="Sylfaen" w:cs="Calibri"/>
                <w:color w:val="000000"/>
                <w:sz w:val="16"/>
                <w:szCs w:val="20"/>
                <w:lang w:eastAsia="en-GB"/>
              </w:rPr>
              <w:t>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კრიზისის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შემსუბუქება</w:t>
            </w:r>
            <w:r w:rsidRPr="002F0883">
              <w:rPr>
                <w:rFonts w:ascii="Calibri" w:eastAsia="Times New Roman" w:hAnsi="Calibri" w:cs="Calibri"/>
                <w:color w:val="000000"/>
                <w:sz w:val="16"/>
                <w:szCs w:val="20"/>
                <w:lang w:eastAsia="en-GB"/>
              </w:rPr>
              <w:t>)</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AIIB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28.07.2020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45.0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45.0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val="en-GB"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45.0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10</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რეკონსტრუქციის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საკრედიტო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ბანკსა</w:t>
            </w:r>
            <w:r w:rsidRPr="002F0883">
              <w:rPr>
                <w:rFonts w:ascii="Calibri" w:eastAsia="Times New Roman" w:hAnsi="Calibri" w:cs="Calibri"/>
                <w:color w:val="000000"/>
                <w:sz w:val="16"/>
                <w:szCs w:val="20"/>
                <w:lang w:eastAsia="en-GB"/>
              </w:rPr>
              <w:t xml:space="preserve"> (KfW)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პოლიტიკაზე</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დაფუძნებული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w:t>
            </w:r>
            <w:r w:rsidRPr="002F0883">
              <w:rPr>
                <w:rFonts w:ascii="Calibri" w:eastAsia="Times New Roman" w:hAnsi="Calibri" w:cs="Calibri"/>
                <w:color w:val="000000"/>
                <w:sz w:val="16"/>
                <w:szCs w:val="20"/>
                <w:lang w:eastAsia="en-GB"/>
              </w:rPr>
              <w:t xml:space="preserve"> (PBL)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ეკონომიკის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კონკურენტუნარიანობისა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კრიზისის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მიმართ</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მდგრადობის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გასაძლიერებლად</w:t>
            </w:r>
            <w:r w:rsidRPr="002F0883">
              <w:rPr>
                <w:rFonts w:ascii="Calibri" w:eastAsia="Times New Roman" w:hAnsi="Calibri" w:cs="Calibri"/>
                <w:color w:val="000000"/>
                <w:sz w:val="16"/>
                <w:szCs w:val="20"/>
                <w:lang w:eastAsia="en-GB"/>
              </w:rPr>
              <w:t>“)</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KFW</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07.08.2020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180.0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180.0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val="en-GB"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180.0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11</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ევროკავშირს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როგორც</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გამცემს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როგორც</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მიმღებს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ეროვნულ</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როგორც</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მიმღების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ფინანსურ</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აგენტს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მაკრო</w:t>
            </w:r>
            <w:r w:rsidRPr="002F0883">
              <w:rPr>
                <w:rFonts w:ascii="Calibri" w:eastAsia="Times New Roman" w:hAnsi="Calibri" w:cs="Calibri"/>
                <w:color w:val="000000"/>
                <w:sz w:val="16"/>
                <w:szCs w:val="20"/>
                <w:lang w:eastAsia="en-GB"/>
              </w:rPr>
              <w:t>-</w:t>
            </w:r>
            <w:r w:rsidRPr="002F0883">
              <w:rPr>
                <w:rFonts w:ascii="Sylfaen" w:eastAsia="Times New Roman" w:hAnsi="Sylfaen" w:cs="Calibri"/>
                <w:color w:val="000000"/>
                <w:sz w:val="16"/>
                <w:szCs w:val="20"/>
                <w:lang w:eastAsia="en-GB"/>
              </w:rPr>
              <w:t>ფინანსური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დახმარება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საქართველოსთვის</w:t>
            </w:r>
            <w:r w:rsidRPr="002F0883">
              <w:rPr>
                <w:rFonts w:ascii="Calibri" w:eastAsia="Times New Roman" w:hAnsi="Calibri" w:cs="Calibri"/>
                <w:color w:val="000000"/>
                <w:sz w:val="16"/>
                <w:szCs w:val="20"/>
                <w:lang w:eastAsia="en-GB"/>
              </w:rPr>
              <w:t xml:space="preserve"> IV“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EU</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22.09.2020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150.0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150.0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val="en-GB"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150.0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12</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აზიის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w:t>
            </w:r>
            <w:r w:rsidRPr="002F0883">
              <w:rPr>
                <w:rFonts w:ascii="Arial" w:eastAsia="Times New Roman" w:hAnsi="Arial" w:cs="Arial"/>
                <w:color w:val="000000"/>
                <w:sz w:val="16"/>
                <w:szCs w:val="20"/>
                <w:lang w:eastAsia="en-GB"/>
              </w:rPr>
              <w:t xml:space="preserve">ADB) </w:t>
            </w:r>
            <w:r w:rsidRPr="002F0883">
              <w:rPr>
                <w:rFonts w:ascii="Sylfaen" w:eastAsia="Times New Roman" w:hAnsi="Sylfaen" w:cs="Calibri"/>
                <w:color w:val="000000"/>
                <w:sz w:val="16"/>
                <w:szCs w:val="20"/>
                <w:lang w:eastAsia="en-GB"/>
              </w:rPr>
              <w:t>შორის</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ჩვეულებრივი</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ოპერაციები</w:t>
            </w:r>
            <w:r w:rsidRPr="002F0883">
              <w:rPr>
                <w:rFonts w:ascii="Arial" w:eastAsia="Times New Roman" w:hAnsi="Arial" w:cs="Arial"/>
                <w:color w:val="000000"/>
                <w:sz w:val="16"/>
                <w:szCs w:val="20"/>
                <w:lang w:eastAsia="en-GB"/>
              </w:rPr>
              <w:t>) (</w:t>
            </w:r>
            <w:r w:rsidRPr="002F0883">
              <w:rPr>
                <w:rFonts w:ascii="Sylfaen" w:eastAsia="Times New Roman" w:hAnsi="Sylfaen" w:cs="Calibri"/>
                <w:color w:val="000000"/>
                <w:sz w:val="16"/>
                <w:szCs w:val="20"/>
                <w:lang w:eastAsia="en-GB"/>
              </w:rPr>
              <w:t>ფისკალური</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მდგრადობის</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სოციალური</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დაცვის</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პროგრამა</w:t>
            </w:r>
            <w:r w:rsidRPr="002F0883">
              <w:rPr>
                <w:rFonts w:ascii="Arial" w:eastAsia="Times New Roman" w:hAnsi="Arial" w:cs="Arial"/>
                <w:color w:val="000000"/>
                <w:sz w:val="16"/>
                <w:szCs w:val="20"/>
                <w:lang w:eastAsia="en-GB"/>
              </w:rPr>
              <w:t>)</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ADB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29.10.2020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254.2</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170.8</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170.8</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13</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რეკონსტრუქციის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საკრედიტო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w:t>
            </w:r>
            <w:r w:rsidRPr="002F0883">
              <w:rPr>
                <w:rFonts w:ascii="Arial" w:eastAsia="Times New Roman" w:hAnsi="Arial" w:cs="Arial"/>
                <w:color w:val="000000"/>
                <w:sz w:val="16"/>
                <w:szCs w:val="20"/>
                <w:lang w:eastAsia="en-GB"/>
              </w:rPr>
              <w:t xml:space="preserve">(KfW) </w:t>
            </w:r>
            <w:r w:rsidRPr="002F0883">
              <w:rPr>
                <w:rFonts w:ascii="Sylfaen" w:eastAsia="Times New Roman" w:hAnsi="Sylfaen" w:cs="Calibri"/>
                <w:color w:val="000000"/>
                <w:sz w:val="16"/>
                <w:szCs w:val="20"/>
                <w:lang w:eastAsia="en-GB"/>
              </w:rPr>
              <w:t>შორის</w:t>
            </w:r>
            <w:r w:rsidRPr="002F0883">
              <w:rPr>
                <w:rFonts w:ascii="Arial" w:eastAsia="Times New Roman" w:hAnsi="Arial" w:cs="Arial"/>
                <w:color w:val="000000"/>
                <w:sz w:val="16"/>
                <w:szCs w:val="20"/>
                <w:lang w:eastAsia="en-GB"/>
              </w:rPr>
              <w:t xml:space="preserve">  „COVID- 19 </w:t>
            </w:r>
            <w:r w:rsidRPr="002F0883">
              <w:rPr>
                <w:rFonts w:ascii="Sylfaen" w:eastAsia="Times New Roman" w:hAnsi="Sylfaen" w:cs="Calibri"/>
                <w:color w:val="000000"/>
                <w:sz w:val="16"/>
                <w:szCs w:val="20"/>
                <w:lang w:eastAsia="en-GB"/>
              </w:rPr>
              <w:t>პანდემიის</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კონტექსტში</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სოციალური</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უსაფრთხოება</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საგრანტო</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KFW</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29.10.2020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5.8</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5.8</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5.8</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14</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გაფართოებული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დაფინანსების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მექანიზმის</w:t>
            </w:r>
            <w:r w:rsidRPr="002F0883">
              <w:rPr>
                <w:rFonts w:ascii="Calibri" w:eastAsia="Times New Roman" w:hAnsi="Calibri" w:cs="Calibri"/>
                <w:color w:val="000000"/>
                <w:sz w:val="16"/>
                <w:szCs w:val="20"/>
                <w:lang w:eastAsia="en-GB"/>
              </w:rPr>
              <w:t xml:space="preserve"> (EFF) </w:t>
            </w:r>
            <w:r w:rsidRPr="002F0883">
              <w:rPr>
                <w:rFonts w:ascii="Sylfaen" w:eastAsia="Times New Roman" w:hAnsi="Sylfaen" w:cs="Calibri"/>
                <w:color w:val="000000"/>
                <w:sz w:val="16"/>
                <w:szCs w:val="20"/>
                <w:lang w:eastAsia="en-GB"/>
              </w:rPr>
              <w:t>პროგრამის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ფარგლებში</w:t>
            </w:r>
            <w:r w:rsidRPr="002F0883">
              <w:rPr>
                <w:rFonts w:ascii="Calibri" w:eastAsia="Times New Roman" w:hAnsi="Calibri" w:cs="Calibri"/>
                <w:color w:val="000000"/>
                <w:sz w:val="16"/>
                <w:szCs w:val="20"/>
                <w:lang w:eastAsia="en-GB"/>
              </w:rPr>
              <w:t xml:space="preserve"> (COVID-19-</w:t>
            </w:r>
            <w:r w:rsidRPr="002F0883">
              <w:rPr>
                <w:rFonts w:ascii="Sylfaen" w:eastAsia="Times New Roman" w:hAnsi="Sylfaen" w:cs="Calibri"/>
                <w:color w:val="000000"/>
                <w:sz w:val="16"/>
                <w:szCs w:val="20"/>
                <w:lang w:eastAsia="en-GB"/>
              </w:rPr>
              <w:t>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პანდემია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საერთაშორისო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სავალუტო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ფონდიდან</w:t>
            </w:r>
            <w:r w:rsidRPr="002F0883">
              <w:rPr>
                <w:rFonts w:ascii="Calibri" w:eastAsia="Times New Roman" w:hAnsi="Calibri" w:cs="Calibri"/>
                <w:color w:val="000000"/>
                <w:sz w:val="16"/>
                <w:szCs w:val="20"/>
                <w:lang w:eastAsia="en-GB"/>
              </w:rPr>
              <w:t xml:space="preserve"> (IMF) </w:t>
            </w:r>
            <w:r w:rsidRPr="002F0883">
              <w:rPr>
                <w:rFonts w:ascii="Sylfaen" w:eastAsia="Times New Roman" w:hAnsi="Sylfaen" w:cs="Calibri"/>
                <w:color w:val="000000"/>
                <w:sz w:val="16"/>
                <w:szCs w:val="20"/>
                <w:lang w:eastAsia="en-GB"/>
              </w:rPr>
              <w:t>მისაღები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სახსრები</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imf</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171.8</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171.8</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171.8</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ევროკავშირს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ფინანსური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ფისკალური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მდგრადობის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პროგრამა</w:t>
            </w:r>
            <w:r w:rsidRPr="002F0883">
              <w:rPr>
                <w:rFonts w:ascii="Calibri" w:eastAsia="Times New Roman" w:hAnsi="Calibri" w:cs="Calibri"/>
                <w:color w:val="000000"/>
                <w:sz w:val="16"/>
                <w:szCs w:val="20"/>
                <w:lang w:eastAsia="en-GB"/>
              </w:rPr>
              <w:t>" (</w:t>
            </w:r>
            <w:r w:rsidRPr="002F0883">
              <w:rPr>
                <w:rFonts w:ascii="Sylfaen" w:eastAsia="Times New Roman" w:hAnsi="Sylfaen" w:cs="Calibri"/>
                <w:color w:val="000000"/>
                <w:sz w:val="16"/>
                <w:szCs w:val="20"/>
                <w:lang w:eastAsia="en-GB"/>
              </w:rPr>
              <w:t>გრანტი</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EU</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28.09.2020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75.0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75.0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75.0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16</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აზიის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(ADB)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თანამედროვე</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უნარები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უკეთესი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სამუშაო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ადგილებისთვის</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ADB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9.12.2020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65.5</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42.4</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42.4</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17</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აზიის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(ADB)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წყალმომრაგებისა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წყალარინების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სექტორის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მდგრადი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განვითარების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პროგრამა</w:t>
            </w:r>
            <w:r w:rsidRPr="002F0883">
              <w:rPr>
                <w:rFonts w:ascii="Calibri" w:eastAsia="Times New Roman" w:hAnsi="Calibri" w:cs="Calibri"/>
                <w:color w:val="000000"/>
                <w:sz w:val="16"/>
                <w:szCs w:val="20"/>
                <w:lang w:eastAsia="en-GB"/>
              </w:rPr>
              <w:t xml:space="preserve">" </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ADB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15.10.2020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115.3</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115.3</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115.3</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18</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xml:space="preserve">GUMIP </w:t>
            </w:r>
            <w:r w:rsidRPr="002F0883">
              <w:rPr>
                <w:rFonts w:ascii="Sylfaen" w:eastAsia="Times New Roman" w:hAnsi="Sylfaen" w:cs="Calibri"/>
                <w:color w:val="000000"/>
                <w:sz w:val="16"/>
                <w:szCs w:val="20"/>
                <w:lang w:eastAsia="en-GB"/>
              </w:rPr>
              <w:t>ცვლილება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რეპროგრამირება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კოვიდ</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პანდემიის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კონტექსტში</w:t>
            </w:r>
          </w:p>
        </w:tc>
        <w:tc>
          <w:tcPr>
            <w:tcW w:w="245"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EIB</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21.12.2020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100.0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100.0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100.0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19</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საქართველოსა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რეკონსტრუქციის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საკრედიტო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w:t>
            </w:r>
            <w:r w:rsidRPr="002F0883">
              <w:rPr>
                <w:rFonts w:ascii="Arial" w:eastAsia="Times New Roman" w:hAnsi="Arial" w:cs="Arial"/>
                <w:color w:val="000000"/>
                <w:sz w:val="16"/>
                <w:szCs w:val="20"/>
                <w:lang w:eastAsia="en-GB"/>
              </w:rPr>
              <w:t xml:space="preserve">(KfW) </w:t>
            </w:r>
            <w:r w:rsidRPr="002F0883">
              <w:rPr>
                <w:rFonts w:ascii="Sylfaen" w:eastAsia="Times New Roman" w:hAnsi="Sylfaen" w:cs="Calibri"/>
                <w:color w:val="000000"/>
                <w:sz w:val="16"/>
                <w:szCs w:val="20"/>
                <w:lang w:eastAsia="en-GB"/>
              </w:rPr>
              <w:t>შორის</w:t>
            </w:r>
            <w:r w:rsidRPr="002F0883">
              <w:rPr>
                <w:rFonts w:ascii="Arial" w:eastAsia="Times New Roman" w:hAnsi="Arial" w:cs="Arial"/>
                <w:color w:val="000000"/>
                <w:sz w:val="16"/>
                <w:szCs w:val="20"/>
                <w:lang w:eastAsia="en-GB"/>
              </w:rPr>
              <w:t xml:space="preserve">  „COVID- 19 </w:t>
            </w:r>
            <w:r w:rsidRPr="002F0883">
              <w:rPr>
                <w:rFonts w:ascii="Sylfaen" w:eastAsia="Times New Roman" w:hAnsi="Sylfaen" w:cs="Calibri"/>
                <w:color w:val="000000"/>
                <w:sz w:val="16"/>
                <w:szCs w:val="20"/>
                <w:lang w:eastAsia="en-GB"/>
              </w:rPr>
              <w:t>პანდემიის</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კონტექსტში</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სოციალური</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უსაფრთხოება</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სასესხო</w:t>
            </w:r>
            <w:r w:rsidRPr="002F0883">
              <w:rPr>
                <w:rFonts w:ascii="Arial" w:eastAsia="Times New Roman" w:hAnsi="Arial" w:cs="Arial"/>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KFW</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29.10.2020</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15.0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20</w:t>
            </w:r>
          </w:p>
        </w:tc>
        <w:tc>
          <w:tcPr>
            <w:tcW w:w="1621"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rPr>
                <w:rFonts w:ascii="Sylfaen" w:eastAsia="Times New Roman" w:hAnsi="Sylfaen" w:cs="Calibri"/>
                <w:color w:val="000000"/>
                <w:sz w:val="16"/>
                <w:szCs w:val="20"/>
                <w:lang w:val="en-GB" w:eastAsia="en-GB"/>
              </w:rPr>
            </w:pPr>
            <w:r w:rsidRPr="002F0883">
              <w:rPr>
                <w:rFonts w:ascii="Sylfaen" w:eastAsia="Times New Roman" w:hAnsi="Sylfaen" w:cs="Calibri"/>
                <w:color w:val="000000"/>
                <w:sz w:val="16"/>
                <w:szCs w:val="20"/>
                <w:lang w:eastAsia="en-GB"/>
              </w:rPr>
              <w:t>ევროკავშირს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როგორც</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გამცემს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როგორც</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მიმღებს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ეროვნულ</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ბანკს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როგორც</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სესხის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მიმღების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ფინანსურ</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აგენტს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შორის</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მაკრო</w:t>
            </w:r>
            <w:r w:rsidRPr="002F0883">
              <w:rPr>
                <w:rFonts w:ascii="Calibri" w:eastAsia="Times New Roman" w:hAnsi="Calibri" w:cs="Calibri"/>
                <w:color w:val="000000"/>
                <w:sz w:val="16"/>
                <w:szCs w:val="20"/>
                <w:lang w:eastAsia="en-GB"/>
              </w:rPr>
              <w:t>-</w:t>
            </w:r>
            <w:r w:rsidRPr="002F0883">
              <w:rPr>
                <w:rFonts w:ascii="Sylfaen" w:eastAsia="Times New Roman" w:hAnsi="Sylfaen" w:cs="Calibri"/>
                <w:color w:val="000000"/>
                <w:sz w:val="16"/>
                <w:szCs w:val="20"/>
                <w:lang w:eastAsia="en-GB"/>
              </w:rPr>
              <w:t>ფინანსური</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დახმარება</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საქართველოსთვის</w:t>
            </w:r>
            <w:r w:rsidRPr="002F0883">
              <w:rPr>
                <w:rFonts w:ascii="Calibri" w:eastAsia="Times New Roman" w:hAnsi="Calibri" w:cs="Calibri"/>
                <w:color w:val="000000"/>
                <w:sz w:val="16"/>
                <w:szCs w:val="20"/>
                <w:lang w:eastAsia="en-GB"/>
              </w:rPr>
              <w:t xml:space="preserve"> III“ </w:t>
            </w:r>
            <w:r w:rsidRPr="002F0883">
              <w:rPr>
                <w:rFonts w:ascii="Sylfaen" w:eastAsia="Times New Roman" w:hAnsi="Sylfaen" w:cs="Calibri"/>
                <w:color w:val="000000"/>
                <w:sz w:val="16"/>
                <w:szCs w:val="20"/>
                <w:lang w:eastAsia="en-GB"/>
              </w:rPr>
              <w:t>სასესხო</w:t>
            </w:r>
            <w:r w:rsidRPr="002F0883">
              <w:rPr>
                <w:rFonts w:ascii="Calibri" w:eastAsia="Times New Roman" w:hAnsi="Calibri" w:cs="Calibri"/>
                <w:color w:val="000000"/>
                <w:sz w:val="16"/>
                <w:szCs w:val="20"/>
                <w:lang w:eastAsia="en-GB"/>
              </w:rPr>
              <w:t xml:space="preserve"> </w:t>
            </w:r>
            <w:r w:rsidRPr="002F0883">
              <w:rPr>
                <w:rFonts w:ascii="Sylfaen" w:eastAsia="Times New Roman" w:hAnsi="Sylfaen" w:cs="Calibri"/>
                <w:color w:val="000000"/>
                <w:sz w:val="16"/>
                <w:szCs w:val="20"/>
                <w:lang w:eastAsia="en-GB"/>
              </w:rPr>
              <w:t>შეთანხმება</w:t>
            </w:r>
          </w:p>
        </w:tc>
        <w:tc>
          <w:tcPr>
            <w:tcW w:w="245" w:type="pct"/>
            <w:tcBorders>
              <w:top w:val="nil"/>
              <w:left w:val="nil"/>
              <w:bottom w:val="single" w:sz="4" w:space="0" w:color="auto"/>
              <w:right w:val="single" w:sz="4" w:space="0" w:color="auto"/>
            </w:tcBorders>
            <w:shd w:val="clear" w:color="auto" w:fill="auto"/>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EU</w:t>
            </w:r>
          </w:p>
        </w:tc>
        <w:tc>
          <w:tcPr>
            <w:tcW w:w="55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31.08.2018</w:t>
            </w:r>
          </w:p>
        </w:tc>
        <w:tc>
          <w:tcPr>
            <w:tcW w:w="638"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28.0</w:t>
            </w:r>
          </w:p>
        </w:tc>
        <w:tc>
          <w:tcPr>
            <w:tcW w:w="630"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28.0</w:t>
            </w:r>
          </w:p>
        </w:tc>
        <w:tc>
          <w:tcPr>
            <w:tcW w:w="512"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25.0</w:t>
            </w:r>
          </w:p>
        </w:tc>
        <w:tc>
          <w:tcPr>
            <w:tcW w:w="531" w:type="pct"/>
            <w:tcBorders>
              <w:top w:val="nil"/>
              <w:left w:val="nil"/>
              <w:bottom w:val="single" w:sz="4" w:space="0" w:color="auto"/>
              <w:right w:val="single" w:sz="4" w:space="0" w:color="auto"/>
            </w:tcBorders>
            <w:shd w:val="clear" w:color="auto" w:fill="auto"/>
            <w:noWrap/>
            <w:vAlign w:val="center"/>
            <w:hideMark/>
          </w:tcPr>
          <w:p w:rsidR="002F0883" w:rsidRPr="002F0883" w:rsidRDefault="002F0883" w:rsidP="002F0883">
            <w:pPr>
              <w:spacing w:after="0" w:line="240" w:lineRule="auto"/>
              <w:jc w:val="center"/>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3.0</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AcadNusx" w:eastAsia="Times New Roman" w:hAnsi="AcadNusx" w:cs="Calibri"/>
                <w:b/>
                <w:bCs/>
                <w:color w:val="000000"/>
                <w:sz w:val="16"/>
                <w:szCs w:val="20"/>
                <w:lang w:val="en-GB" w:eastAsia="en-GB"/>
              </w:rPr>
            </w:pPr>
            <w:r w:rsidRPr="002F0883">
              <w:rPr>
                <w:rFonts w:ascii="AcadNusx" w:eastAsia="Times New Roman" w:hAnsi="AcadNusx" w:cs="Calibri"/>
                <w:b/>
                <w:bCs/>
                <w:color w:val="000000"/>
                <w:sz w:val="16"/>
                <w:szCs w:val="20"/>
                <w:lang w:eastAsia="en-GB"/>
              </w:rPr>
              <w:t> </w:t>
            </w:r>
          </w:p>
        </w:tc>
        <w:tc>
          <w:tcPr>
            <w:tcW w:w="1621"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rPr>
                <w:rFonts w:ascii="Sylfaen" w:eastAsia="Times New Roman" w:hAnsi="Sylfaen" w:cs="Calibri"/>
                <w:b/>
                <w:bCs/>
                <w:color w:val="000000"/>
                <w:sz w:val="16"/>
                <w:szCs w:val="20"/>
                <w:lang w:val="en-GB" w:eastAsia="en-GB"/>
              </w:rPr>
            </w:pPr>
            <w:r w:rsidRPr="002F0883">
              <w:rPr>
                <w:rFonts w:ascii="Sylfaen" w:eastAsia="Times New Roman" w:hAnsi="Sylfaen" w:cs="Calibri"/>
                <w:b/>
                <w:bCs/>
                <w:color w:val="000000"/>
                <w:sz w:val="16"/>
                <w:szCs w:val="20"/>
                <w:lang w:eastAsia="en-GB"/>
              </w:rPr>
              <w:t>სულ</w:t>
            </w:r>
            <w:r w:rsidRPr="002F0883">
              <w:rPr>
                <w:rFonts w:ascii="Calibri" w:eastAsia="Times New Roman" w:hAnsi="Calibri" w:cs="Calibri"/>
                <w:b/>
                <w:bCs/>
                <w:color w:val="000000"/>
                <w:sz w:val="16"/>
                <w:szCs w:val="20"/>
                <w:lang w:eastAsia="en-GB"/>
              </w:rPr>
              <w:t xml:space="preserve"> Euro</w:t>
            </w:r>
          </w:p>
        </w:tc>
        <w:tc>
          <w:tcPr>
            <w:tcW w:w="245"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eastAsia="en-GB"/>
              </w:rPr>
              <w:t> </w:t>
            </w:r>
          </w:p>
        </w:tc>
        <w:tc>
          <w:tcPr>
            <w:tcW w:w="552"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eastAsia="en-GB"/>
              </w:rPr>
              <w:t> </w:t>
            </w:r>
          </w:p>
        </w:tc>
        <w:tc>
          <w:tcPr>
            <w:tcW w:w="638" w:type="pct"/>
            <w:tcBorders>
              <w:top w:val="nil"/>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1,832.2</w:t>
            </w:r>
          </w:p>
        </w:tc>
        <w:tc>
          <w:tcPr>
            <w:tcW w:w="630" w:type="pct"/>
            <w:tcBorders>
              <w:top w:val="nil"/>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1,725.7</w:t>
            </w:r>
          </w:p>
        </w:tc>
        <w:tc>
          <w:tcPr>
            <w:tcW w:w="512" w:type="pct"/>
            <w:tcBorders>
              <w:top w:val="nil"/>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159.9</w:t>
            </w:r>
          </w:p>
        </w:tc>
        <w:tc>
          <w:tcPr>
            <w:tcW w:w="531" w:type="pct"/>
            <w:tcBorders>
              <w:top w:val="nil"/>
              <w:left w:val="nil"/>
              <w:bottom w:val="single" w:sz="4" w:space="0" w:color="auto"/>
              <w:right w:val="single" w:sz="4" w:space="0" w:color="auto"/>
            </w:tcBorders>
            <w:shd w:val="clear" w:color="000000" w:fill="DEEAF6"/>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1,565.8</w:t>
            </w:r>
          </w:p>
        </w:tc>
      </w:tr>
      <w:tr w:rsidR="002F0883" w:rsidRPr="002F0883" w:rsidTr="002F0883">
        <w:trPr>
          <w:trHeight w:val="113"/>
        </w:trPr>
        <w:tc>
          <w:tcPr>
            <w:tcW w:w="271" w:type="pct"/>
            <w:tcBorders>
              <w:top w:val="nil"/>
              <w:left w:val="single" w:sz="4" w:space="0" w:color="auto"/>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rPr>
                <w:rFonts w:ascii="Calibri" w:eastAsia="Times New Roman" w:hAnsi="Calibri" w:cs="Calibri"/>
                <w:color w:val="000000"/>
                <w:sz w:val="16"/>
                <w:szCs w:val="20"/>
                <w:lang w:val="en-GB" w:eastAsia="en-GB"/>
              </w:rPr>
            </w:pPr>
            <w:r w:rsidRPr="002F0883">
              <w:rPr>
                <w:rFonts w:ascii="Calibri" w:eastAsia="Times New Roman" w:hAnsi="Calibri" w:cs="Calibri"/>
                <w:color w:val="000000"/>
                <w:sz w:val="16"/>
                <w:szCs w:val="20"/>
                <w:lang w:eastAsia="en-GB"/>
              </w:rPr>
              <w:t> </w:t>
            </w:r>
          </w:p>
        </w:tc>
        <w:tc>
          <w:tcPr>
            <w:tcW w:w="1621"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rPr>
                <w:rFonts w:ascii="Sylfaen" w:eastAsia="Times New Roman" w:hAnsi="Sylfaen" w:cs="Calibri"/>
                <w:b/>
                <w:bCs/>
                <w:color w:val="000000"/>
                <w:sz w:val="16"/>
                <w:szCs w:val="20"/>
                <w:lang w:val="en-GB" w:eastAsia="en-GB"/>
              </w:rPr>
            </w:pPr>
            <w:r w:rsidRPr="002F0883">
              <w:rPr>
                <w:rFonts w:ascii="Sylfaen" w:eastAsia="Times New Roman" w:hAnsi="Sylfaen" w:cs="Calibri"/>
                <w:b/>
                <w:bCs/>
                <w:color w:val="000000"/>
                <w:sz w:val="16"/>
                <w:szCs w:val="20"/>
                <w:lang w:eastAsia="en-GB"/>
              </w:rPr>
              <w:t>სულ</w:t>
            </w:r>
            <w:r w:rsidRPr="002F0883">
              <w:rPr>
                <w:rFonts w:ascii="Calibri" w:eastAsia="Times New Roman" w:hAnsi="Calibri" w:cs="Calibri"/>
                <w:b/>
                <w:bCs/>
                <w:color w:val="000000"/>
                <w:sz w:val="16"/>
                <w:szCs w:val="20"/>
                <w:lang w:eastAsia="en-GB"/>
              </w:rPr>
              <w:t xml:space="preserve"> USD</w:t>
            </w:r>
          </w:p>
        </w:tc>
        <w:tc>
          <w:tcPr>
            <w:tcW w:w="245"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eastAsia="en-GB"/>
              </w:rPr>
              <w:t> </w:t>
            </w:r>
          </w:p>
        </w:tc>
        <w:tc>
          <w:tcPr>
            <w:tcW w:w="552"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eastAsia="en-GB"/>
              </w:rPr>
              <w:t> </w:t>
            </w:r>
          </w:p>
        </w:tc>
        <w:tc>
          <w:tcPr>
            <w:tcW w:w="638"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2,198.6</w:t>
            </w:r>
          </w:p>
        </w:tc>
        <w:tc>
          <w:tcPr>
            <w:tcW w:w="630"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2,070.9</w:t>
            </w:r>
          </w:p>
        </w:tc>
        <w:tc>
          <w:tcPr>
            <w:tcW w:w="512"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191.9</w:t>
            </w:r>
          </w:p>
        </w:tc>
        <w:tc>
          <w:tcPr>
            <w:tcW w:w="531" w:type="pct"/>
            <w:tcBorders>
              <w:top w:val="nil"/>
              <w:left w:val="nil"/>
              <w:bottom w:val="single" w:sz="4" w:space="0" w:color="auto"/>
              <w:right w:val="single" w:sz="4" w:space="0" w:color="auto"/>
            </w:tcBorders>
            <w:shd w:val="clear" w:color="000000" w:fill="DEEAF6"/>
            <w:noWrap/>
            <w:vAlign w:val="center"/>
            <w:hideMark/>
          </w:tcPr>
          <w:p w:rsidR="002F0883" w:rsidRPr="002F0883" w:rsidRDefault="002F0883" w:rsidP="002F0883">
            <w:pPr>
              <w:spacing w:after="0" w:line="240" w:lineRule="auto"/>
              <w:jc w:val="center"/>
              <w:rPr>
                <w:rFonts w:ascii="Calibri" w:eastAsia="Times New Roman" w:hAnsi="Calibri" w:cs="Calibri"/>
                <w:b/>
                <w:bCs/>
                <w:color w:val="000000"/>
                <w:sz w:val="16"/>
                <w:szCs w:val="20"/>
                <w:lang w:val="en-GB" w:eastAsia="en-GB"/>
              </w:rPr>
            </w:pPr>
            <w:r w:rsidRPr="002F0883">
              <w:rPr>
                <w:rFonts w:ascii="Calibri" w:eastAsia="Times New Roman" w:hAnsi="Calibri" w:cs="Calibri"/>
                <w:b/>
                <w:bCs/>
                <w:color w:val="000000"/>
                <w:sz w:val="16"/>
                <w:szCs w:val="20"/>
                <w:lang w:val="en-GB" w:eastAsia="en-GB"/>
              </w:rPr>
              <w:t>1,879.0</w:t>
            </w:r>
          </w:p>
        </w:tc>
      </w:tr>
    </w:tbl>
    <w:p w:rsidR="000C5F19" w:rsidRPr="002F0883" w:rsidRDefault="000C5F19" w:rsidP="002F0883">
      <w:pPr>
        <w:jc w:val="center"/>
        <w:rPr>
          <w:rFonts w:ascii="Sylfaen" w:eastAsiaTheme="majorEastAsia" w:hAnsi="Sylfaen" w:cstheme="majorBidi"/>
          <w:b/>
          <w:lang w:val="ka-GE"/>
        </w:rPr>
      </w:pPr>
      <w:r w:rsidRPr="00030D90">
        <w:rPr>
          <w:rFonts w:ascii="Sylfaen" w:hAnsi="Sylfaen"/>
          <w:b/>
          <w:lang w:val="ka-GE"/>
        </w:rPr>
        <w:t xml:space="preserve">COVID-19 </w:t>
      </w:r>
      <w:r w:rsidRPr="00030D90">
        <w:rPr>
          <w:rFonts w:ascii="Sylfaen" w:hAnsi="Sylfaen" w:cs="Sylfaen"/>
          <w:b/>
          <w:lang w:val="ka-GE"/>
        </w:rPr>
        <w:t>პანდემიისთან</w:t>
      </w:r>
      <w:r w:rsidRPr="00030D90">
        <w:rPr>
          <w:rFonts w:ascii="Sylfaen" w:hAnsi="Sylfaen"/>
          <w:b/>
          <w:lang w:val="ka-GE"/>
        </w:rPr>
        <w:t xml:space="preserve"> </w:t>
      </w:r>
      <w:r w:rsidRPr="00030D90">
        <w:rPr>
          <w:rFonts w:ascii="Sylfaen" w:hAnsi="Sylfaen" w:cs="Sylfaen"/>
          <w:b/>
          <w:lang w:val="ka-GE"/>
        </w:rPr>
        <w:t>დაკავშირებული</w:t>
      </w:r>
      <w:r w:rsidRPr="00030D90">
        <w:rPr>
          <w:rFonts w:ascii="Sylfaen" w:hAnsi="Sylfaen"/>
          <w:b/>
          <w:lang w:val="ka-GE"/>
        </w:rPr>
        <w:t xml:space="preserve"> </w:t>
      </w:r>
      <w:r w:rsidRPr="00030D90">
        <w:rPr>
          <w:rFonts w:ascii="Sylfaen" w:hAnsi="Sylfaen" w:cs="Sylfaen"/>
          <w:b/>
          <w:lang w:val="ka-GE"/>
        </w:rPr>
        <w:t>ანტიკრიზისული</w:t>
      </w:r>
      <w:r w:rsidRPr="00030D90">
        <w:rPr>
          <w:rFonts w:ascii="Sylfaen" w:hAnsi="Sylfaen"/>
          <w:b/>
          <w:lang w:val="ka-GE"/>
        </w:rPr>
        <w:t xml:space="preserve"> </w:t>
      </w:r>
      <w:r w:rsidRPr="00030D90">
        <w:rPr>
          <w:rFonts w:ascii="Sylfaen" w:hAnsi="Sylfaen" w:cs="Sylfaen"/>
          <w:b/>
          <w:lang w:val="ka-GE"/>
        </w:rPr>
        <w:t>გეგმით</w:t>
      </w:r>
      <w:r w:rsidRPr="00030D90">
        <w:rPr>
          <w:rFonts w:ascii="Sylfaen" w:hAnsi="Sylfaen"/>
          <w:b/>
          <w:lang w:val="ka-GE"/>
        </w:rPr>
        <w:t xml:space="preserve"> </w:t>
      </w:r>
      <w:r w:rsidRPr="00030D90">
        <w:rPr>
          <w:rFonts w:ascii="Sylfaen" w:hAnsi="Sylfaen" w:cs="Sylfaen"/>
          <w:b/>
          <w:lang w:val="ka-GE"/>
        </w:rPr>
        <w:t>გათვალისწინებული</w:t>
      </w:r>
      <w:r w:rsidRPr="00030D90">
        <w:rPr>
          <w:rFonts w:ascii="Sylfaen" w:hAnsi="Sylfaen"/>
          <w:b/>
          <w:lang w:val="ka-GE"/>
        </w:rPr>
        <w:t xml:space="preserve"> </w:t>
      </w:r>
      <w:r w:rsidRPr="00030D90">
        <w:rPr>
          <w:rFonts w:ascii="Sylfaen" w:hAnsi="Sylfaen" w:cs="Sylfaen"/>
          <w:b/>
          <w:lang w:val="ka-GE"/>
        </w:rPr>
        <w:t>ძირითადი</w:t>
      </w:r>
      <w:r w:rsidRPr="00030D90">
        <w:rPr>
          <w:rFonts w:ascii="Sylfaen" w:hAnsi="Sylfaen"/>
          <w:b/>
          <w:lang w:val="ka-GE"/>
        </w:rPr>
        <w:t xml:space="preserve"> </w:t>
      </w:r>
      <w:r w:rsidRPr="00030D90">
        <w:rPr>
          <w:rFonts w:ascii="Sylfaen" w:hAnsi="Sylfaen" w:cs="Sylfaen"/>
          <w:b/>
          <w:lang w:val="ka-GE"/>
        </w:rPr>
        <w:t>ღონისძიებების დაფინანსება</w:t>
      </w:r>
    </w:p>
    <w:p w:rsidR="000C5F19" w:rsidRPr="00FB3484" w:rsidRDefault="000C5F19" w:rsidP="00FB3484">
      <w:pPr>
        <w:spacing w:line="276" w:lineRule="auto"/>
        <w:rPr>
          <w:rFonts w:ascii="Sylfaen" w:hAnsi="Sylfaen"/>
          <w:lang w:val="ka-GE"/>
        </w:rPr>
      </w:pPr>
    </w:p>
    <w:p w:rsidR="000C5F19" w:rsidRPr="00565AAE" w:rsidRDefault="003477C3" w:rsidP="00565AAE">
      <w:pPr>
        <w:spacing w:line="276" w:lineRule="auto"/>
        <w:jc w:val="both"/>
        <w:rPr>
          <w:rFonts w:ascii="Sylfaen" w:hAnsi="Sylfaen"/>
          <w:lang w:val="ka-GE"/>
        </w:rPr>
      </w:pPr>
      <w:r w:rsidRPr="00FB3484">
        <w:rPr>
          <w:rFonts w:ascii="Sylfaen" w:hAnsi="Sylfaen"/>
          <w:lang w:val="ka-GE"/>
        </w:rPr>
        <w:tab/>
      </w:r>
      <w:r w:rsidR="000C5F19" w:rsidRPr="00FB3484">
        <w:rPr>
          <w:rFonts w:ascii="Sylfaen" w:hAnsi="Sylfaen"/>
          <w:lang w:val="ka-GE"/>
        </w:rPr>
        <w:t xml:space="preserve">2020 წელს </w:t>
      </w:r>
      <w:r w:rsidR="000C5F19" w:rsidRPr="00FB3484">
        <w:rPr>
          <w:rFonts w:ascii="Sylfaen" w:hAnsi="Sylfaen"/>
        </w:rPr>
        <w:t>COVID-19</w:t>
      </w:r>
      <w:r w:rsidR="000C5F19" w:rsidRPr="00FB3484">
        <w:rPr>
          <w:rFonts w:ascii="Sylfaen" w:hAnsi="Sylfaen"/>
          <w:lang w:val="ka-GE"/>
        </w:rPr>
        <w:t xml:space="preserve"> პანდემიასთან დაკავშირებული </w:t>
      </w:r>
      <w:r w:rsidR="00565AAE">
        <w:rPr>
          <w:rFonts w:ascii="Sylfaen" w:hAnsi="Sylfaen"/>
          <w:lang w:val="ka-GE"/>
        </w:rPr>
        <w:t xml:space="preserve">საქართველოს მთავრობის </w:t>
      </w:r>
      <w:r w:rsidR="000C5F19" w:rsidRPr="00FB3484">
        <w:rPr>
          <w:rFonts w:ascii="Sylfaen" w:hAnsi="Sylfaen"/>
          <w:lang w:val="ka-GE"/>
        </w:rPr>
        <w:t xml:space="preserve">ანტიკრიზისული გეგმით გათვალისწინებული </w:t>
      </w:r>
      <w:r w:rsidRPr="00FB3484">
        <w:rPr>
          <w:rFonts w:ascii="Sylfaen" w:hAnsi="Sylfaen"/>
          <w:lang w:val="ka-GE"/>
        </w:rPr>
        <w:t>ღონისძიებებზე ფაქტიურად მიმართული იქნა 3.6 მილიარდი ლარის რესურსი, კერძოდ:</w:t>
      </w:r>
    </w:p>
    <w:p w:rsidR="000C5F19" w:rsidRPr="00FB3484" w:rsidRDefault="000C5F19" w:rsidP="00565AAE">
      <w:pPr>
        <w:spacing w:after="0" w:line="276" w:lineRule="auto"/>
        <w:jc w:val="right"/>
        <w:rPr>
          <w:rFonts w:ascii="Sylfaen" w:hAnsi="Sylfaen"/>
          <w:i/>
          <w:color w:val="000000"/>
          <w:lang w:val="ka-GE"/>
        </w:rPr>
      </w:pPr>
      <w:r w:rsidRPr="00FB3484">
        <w:rPr>
          <w:rFonts w:ascii="Sylfaen" w:hAnsi="Sylfaen"/>
          <w:i/>
          <w:color w:val="000000"/>
          <w:lang w:val="ka-GE"/>
        </w:rPr>
        <w:t>მლნ ლარში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53"/>
        <w:gridCol w:w="1997"/>
      </w:tblGrid>
      <w:tr w:rsidR="000C5F19" w:rsidRPr="00FB3484" w:rsidTr="00BD2C93">
        <w:trPr>
          <w:trHeight w:val="575"/>
          <w:tblHeader/>
        </w:trPr>
        <w:tc>
          <w:tcPr>
            <w:tcW w:w="3932"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bookmarkStart w:id="1" w:name="RANGE!C1:E29"/>
            <w:r w:rsidRPr="00FB3484">
              <w:rPr>
                <w:rFonts w:ascii="Sylfaen" w:eastAsia="Times New Roman" w:hAnsi="Sylfaen" w:cs="Calibri"/>
                <w:b/>
                <w:bCs/>
                <w:color w:val="000000"/>
                <w:lang w:val="ru-RU" w:eastAsia="ru-RU"/>
              </w:rPr>
              <w:t>ღონისძიება</w:t>
            </w:r>
            <w:bookmarkEnd w:id="1"/>
          </w:p>
        </w:tc>
        <w:tc>
          <w:tcPr>
            <w:tcW w:w="1068" w:type="pct"/>
            <w:shd w:val="clear" w:color="auto" w:fill="auto"/>
            <w:noWrap/>
            <w:vAlign w:val="center"/>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 xml:space="preserve"> თანხა </w:t>
            </w:r>
          </w:p>
        </w:tc>
      </w:tr>
      <w:tr w:rsidR="000C5F19" w:rsidRPr="00FB3484" w:rsidTr="00BD2C93">
        <w:trPr>
          <w:trHeight w:val="288"/>
        </w:trPr>
        <w:tc>
          <w:tcPr>
            <w:tcW w:w="3932"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ჯანმრთელობის დაცვის მიმართულება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417.8</w:t>
            </w:r>
          </w:p>
        </w:tc>
      </w:tr>
      <w:tr w:rsidR="000C5F19" w:rsidRPr="00FB3484" w:rsidTr="00BD2C93">
        <w:trPr>
          <w:trHeight w:val="288"/>
        </w:trPr>
        <w:tc>
          <w:tcPr>
            <w:tcW w:w="3932" w:type="pct"/>
            <w:shd w:val="clear" w:color="auto" w:fill="auto"/>
            <w:vAlign w:val="center"/>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ვირუსის გავრცელების საწინააღმდეგო საშუალებების შესყიდვა (ტესტები, პირადი დაცვის საშუალებები და სხვა)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156.7</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მკურნალობის ხარჯების ანაზღაურება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77.8</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COVID-19-ის ვაქცინაზე ხელმისაწვდომობა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16.7</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COVID-19</w:t>
            </w:r>
            <w:r w:rsidR="00565AAE">
              <w:rPr>
                <w:rFonts w:ascii="Sylfaen" w:eastAsia="Times New Roman" w:hAnsi="Sylfaen" w:cs="Calibri"/>
                <w:color w:val="000000"/>
                <w:lang w:val="ka-GE" w:eastAsia="ru-RU"/>
              </w:rPr>
              <w:t>-</w:t>
            </w:r>
            <w:r w:rsidRPr="00FB3484">
              <w:rPr>
                <w:rFonts w:ascii="Sylfaen" w:eastAsia="Times New Roman" w:hAnsi="Sylfaen" w:cs="Calibri"/>
                <w:color w:val="000000"/>
                <w:lang w:val="ru-RU" w:eastAsia="ru-RU"/>
              </w:rPr>
              <w:t>დან გამომდინარე სამედიც</w:t>
            </w:r>
            <w:r w:rsidR="00565AAE">
              <w:rPr>
                <w:rFonts w:ascii="Sylfaen" w:eastAsia="Times New Roman" w:hAnsi="Sylfaen" w:cs="Calibri"/>
                <w:color w:val="000000"/>
                <w:lang w:val="ru-RU" w:eastAsia="ru-RU"/>
              </w:rPr>
              <w:t>ინო დაწესებულებათა ინფრასტუქტურის გაუმჯობესება</w:t>
            </w:r>
            <w:r w:rsidRPr="00FB3484">
              <w:rPr>
                <w:rFonts w:ascii="Sylfaen" w:eastAsia="Times New Roman" w:hAnsi="Sylfaen" w:cs="Calibri"/>
                <w:color w:val="000000"/>
                <w:lang w:val="ru-RU" w:eastAsia="ru-RU"/>
              </w:rPr>
              <w:t xml:space="preserve"> (მათ შორის, სს ინფექციური პათოლოგიის, შიდსისა და კლინიკური იმუნოლოგიის სამეცნიერო-პრაქტიკული ცენტრი)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68.7</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ახალ კორონავირუსთან დაკავშირებულ</w:t>
            </w:r>
            <w:r w:rsidR="00565AAE">
              <w:rPr>
                <w:rFonts w:ascii="Sylfaen" w:eastAsia="Times New Roman" w:hAnsi="Sylfaen" w:cs="Calibri"/>
                <w:color w:val="000000"/>
                <w:lang w:val="ka-GE" w:eastAsia="ru-RU"/>
              </w:rPr>
              <w:t>ი</w:t>
            </w:r>
            <w:r w:rsidRPr="00FB3484">
              <w:rPr>
                <w:rFonts w:ascii="Sylfaen" w:eastAsia="Times New Roman" w:hAnsi="Sylfaen" w:cs="Calibri"/>
                <w:color w:val="000000"/>
                <w:lang w:val="ru-RU" w:eastAsia="ru-RU"/>
              </w:rPr>
              <w:t xml:space="preserve"> საკარანტინო მომსახურების ანაზღაურება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97.9</w:t>
            </w:r>
          </w:p>
        </w:tc>
      </w:tr>
      <w:tr w:rsidR="000C5F19" w:rsidRPr="00FB3484" w:rsidTr="00BD2C93">
        <w:trPr>
          <w:trHeight w:val="288"/>
        </w:trPr>
        <w:tc>
          <w:tcPr>
            <w:tcW w:w="3932"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მისახლეობის სოციალური დაცვის მიმართულება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918.1</w:t>
            </w:r>
          </w:p>
        </w:tc>
      </w:tr>
      <w:tr w:rsidR="000C5F19" w:rsidRPr="00FB3484" w:rsidTr="00BD2C93">
        <w:trPr>
          <w:trHeight w:val="288"/>
        </w:trPr>
        <w:tc>
          <w:tcPr>
            <w:tcW w:w="3932" w:type="pct"/>
            <w:shd w:val="clear" w:color="auto" w:fill="auto"/>
            <w:vAlign w:val="bottom"/>
            <w:hideMark/>
          </w:tcPr>
          <w:p w:rsidR="000C5F19" w:rsidRPr="00FB3484" w:rsidRDefault="00565AAE"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COVID-19</w:t>
            </w:r>
            <w:r>
              <w:rPr>
                <w:rFonts w:ascii="Sylfaen" w:eastAsia="Times New Roman" w:hAnsi="Sylfaen" w:cs="Calibri"/>
                <w:color w:val="000000"/>
                <w:lang w:val="ka-GE" w:eastAsia="ru-RU"/>
              </w:rPr>
              <w:t xml:space="preserve">-დან </w:t>
            </w:r>
            <w:r w:rsidR="000C5F19" w:rsidRPr="00FB3484">
              <w:rPr>
                <w:rFonts w:ascii="Sylfaen" w:eastAsia="Times New Roman" w:hAnsi="Sylfaen" w:cs="Calibri"/>
                <w:color w:val="000000"/>
                <w:lang w:val="ru-RU" w:eastAsia="ru-RU"/>
              </w:rPr>
              <w:t>გამომდინარე მოსახლეობის კომუნალური გადასახადების სუბსიდირება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382.7</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სოციალურად დაუცველი ოჯახებისათვის ფულადი დახმარება/ კომპენსაცია (65000-100000 ქულის მქონე ოჯახები)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64.7</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შშმ პირებისათვის ფულადი დახმარება/კომპენსაცია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26.0</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18 წლამდე ბავშვთა ერთჯერადი სოციალური დახმარება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187.8</w:t>
            </w:r>
          </w:p>
        </w:tc>
      </w:tr>
      <w:tr w:rsidR="000C5F19" w:rsidRPr="00FB3484" w:rsidTr="00BD2C93">
        <w:trPr>
          <w:trHeight w:val="288"/>
        </w:trPr>
        <w:tc>
          <w:tcPr>
            <w:tcW w:w="3932" w:type="pct"/>
            <w:shd w:val="clear" w:color="auto" w:fill="auto"/>
            <w:vAlign w:val="bottom"/>
            <w:hideMark/>
          </w:tcPr>
          <w:p w:rsidR="000C5F19" w:rsidRPr="00565AAE" w:rsidRDefault="000C5F19" w:rsidP="00565AAE">
            <w:pPr>
              <w:spacing w:after="0" w:line="276" w:lineRule="auto"/>
              <w:ind w:firstLineChars="200" w:firstLine="440"/>
              <w:rPr>
                <w:rFonts w:ascii="Sylfaen" w:eastAsia="Times New Roman" w:hAnsi="Sylfaen" w:cs="Calibri"/>
                <w:i/>
                <w:iCs/>
                <w:color w:val="000000"/>
                <w:lang w:val="ka-GE" w:eastAsia="ru-RU"/>
              </w:rPr>
            </w:pPr>
            <w:r w:rsidRPr="00FB3484">
              <w:rPr>
                <w:rFonts w:ascii="Sylfaen" w:eastAsia="Times New Roman" w:hAnsi="Sylfaen" w:cs="Calibri"/>
                <w:i/>
                <w:iCs/>
                <w:color w:val="000000"/>
                <w:lang w:val="ru-RU" w:eastAsia="ru-RU"/>
              </w:rPr>
              <w:t xml:space="preserve"> მათ შორის</w:t>
            </w:r>
            <w:r w:rsidR="00565AAE">
              <w:rPr>
                <w:rFonts w:ascii="Sylfaen" w:eastAsia="Times New Roman" w:hAnsi="Sylfaen" w:cs="Calibri"/>
                <w:i/>
                <w:iCs/>
                <w:color w:val="000000"/>
                <w:lang w:val="ka-GE" w:eastAsia="ru-RU"/>
              </w:rPr>
              <w:t>,</w:t>
            </w:r>
            <w:r w:rsidRPr="00FB3484">
              <w:rPr>
                <w:rFonts w:ascii="Sylfaen" w:eastAsia="Times New Roman" w:hAnsi="Sylfaen" w:cs="Calibri"/>
                <w:i/>
                <w:iCs/>
                <w:color w:val="000000"/>
                <w:lang w:val="ru-RU" w:eastAsia="ru-RU"/>
              </w:rPr>
              <w:t xml:space="preserve"> StopCoV</w:t>
            </w:r>
            <w:r w:rsidR="00565AAE">
              <w:rPr>
                <w:rFonts w:ascii="Sylfaen" w:eastAsia="Times New Roman" w:hAnsi="Sylfaen" w:cs="Calibri"/>
                <w:i/>
                <w:iCs/>
                <w:color w:val="000000"/>
                <w:lang w:val="ru-RU" w:eastAsia="ru-RU"/>
              </w:rPr>
              <w:t xml:space="preserve"> ფონდიდან გამოყიფილ და გადახდილი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i/>
                <w:iCs/>
                <w:color w:val="000000"/>
                <w:lang w:val="ru-RU" w:eastAsia="ru-RU"/>
              </w:rPr>
            </w:pPr>
            <w:r w:rsidRPr="00FB3484">
              <w:rPr>
                <w:rFonts w:ascii="Sylfaen" w:eastAsia="Times New Roman" w:hAnsi="Sylfaen" w:cs="Calibri"/>
                <w:i/>
                <w:iCs/>
                <w:color w:val="000000"/>
                <w:lang w:val="ru-RU" w:eastAsia="ru-RU"/>
              </w:rPr>
              <w:t>122.8</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ფულადი დახმარება/კომპენსაცია დაქირავებით მომუშავე ფიზიკური პირებისათვის</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131.2</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110.8</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14.8</w:t>
            </w:r>
          </w:p>
        </w:tc>
      </w:tr>
      <w:tr w:rsidR="000C5F19" w:rsidRPr="00FB3484" w:rsidTr="00BD2C93">
        <w:trPr>
          <w:trHeight w:val="288"/>
        </w:trPr>
        <w:tc>
          <w:tcPr>
            <w:tcW w:w="3932"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ბიზნესის მხარდაჭერის მიმართულება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636.4</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საშემოსავლო გადასახადის შეღავათი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315.5</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ტურიზმის სექტორის საგადასახადო შეღავათი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48.7</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51.2</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საკრედიტო-საგარანტიო სქემა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47.0</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სამშენებლო სექტორის ხელშეწყობა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9.0</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მიკრო და მცირე მეწარმეობის ხელშეწყობა - მცირე გრანტები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2.5</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სოფლის მეურნეობის მხარდაჭერა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162.4</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ind w:firstLineChars="100" w:firstLine="220"/>
              <w:rPr>
                <w:rFonts w:ascii="Sylfaen" w:eastAsia="Times New Roman" w:hAnsi="Sylfaen" w:cs="Calibri"/>
                <w:i/>
                <w:iCs/>
                <w:color w:val="000000"/>
                <w:lang w:val="ru-RU" w:eastAsia="ru-RU"/>
              </w:rPr>
            </w:pPr>
            <w:r w:rsidRPr="00FB3484">
              <w:rPr>
                <w:rFonts w:ascii="Sylfaen" w:eastAsia="Times New Roman" w:hAnsi="Sylfaen" w:cs="Calibri"/>
                <w:i/>
                <w:iCs/>
                <w:color w:val="000000"/>
                <w:lang w:val="ru-RU" w:eastAsia="ru-RU"/>
              </w:rPr>
              <w:t xml:space="preserve"> </w:t>
            </w:r>
            <w:r w:rsidRPr="00FB3484">
              <w:rPr>
                <w:rFonts w:ascii="Sylfaen" w:eastAsia="Times New Roman" w:hAnsi="Sylfaen" w:cs="Calibri"/>
                <w:i/>
                <w:iCs/>
                <w:color w:val="000000"/>
                <w:lang w:eastAsia="ru-RU"/>
              </w:rPr>
              <w:t xml:space="preserve">  </w:t>
            </w:r>
            <w:r w:rsidRPr="00FB3484">
              <w:rPr>
                <w:rFonts w:ascii="Sylfaen" w:eastAsia="Times New Roman" w:hAnsi="Sylfaen" w:cs="Calibri"/>
                <w:i/>
                <w:iCs/>
                <w:color w:val="000000"/>
                <w:lang w:val="ru-RU" w:eastAsia="ru-RU"/>
              </w:rPr>
              <w:t>მათ შორის, რთველის ხელშეწყობა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104.3</w:t>
            </w:r>
          </w:p>
        </w:tc>
      </w:tr>
      <w:tr w:rsidR="000C5F19" w:rsidRPr="00FB3484" w:rsidTr="00BD2C93">
        <w:trPr>
          <w:trHeight w:val="288"/>
        </w:trPr>
        <w:tc>
          <w:tcPr>
            <w:tcW w:w="3932"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ეკონომიკის ხელშემწყობი დამატებითი პაკეტები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1,634.0</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 xml:space="preserve">კომერციული ბანკების ლიკვიდურობის ზრდა </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594.0</w:t>
            </w:r>
          </w:p>
        </w:tc>
      </w:tr>
      <w:tr w:rsidR="000C5F19" w:rsidRPr="00FB3484" w:rsidTr="00BD2C93">
        <w:trPr>
          <w:trHeight w:val="288"/>
        </w:trPr>
        <w:tc>
          <w:tcPr>
            <w:tcW w:w="3932" w:type="pct"/>
            <w:shd w:val="clear" w:color="auto" w:fill="auto"/>
            <w:vAlign w:val="bottom"/>
            <w:hideMark/>
          </w:tcPr>
          <w:p w:rsidR="000C5F19" w:rsidRPr="00FB3484" w:rsidRDefault="000C5F19" w:rsidP="00FB3484">
            <w:pPr>
              <w:spacing w:after="0" w:line="276" w:lineRule="auto"/>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საგადასახადო ზედმეტობის (დღგ-ის) დაბრუნება</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color w:val="000000"/>
                <w:lang w:val="ru-RU" w:eastAsia="ru-RU"/>
              </w:rPr>
            </w:pPr>
            <w:r w:rsidRPr="00FB3484">
              <w:rPr>
                <w:rFonts w:ascii="Sylfaen" w:eastAsia="Times New Roman" w:hAnsi="Sylfaen" w:cs="Calibri"/>
                <w:color w:val="000000"/>
                <w:lang w:val="ru-RU" w:eastAsia="ru-RU"/>
              </w:rPr>
              <w:t>1,040.0</w:t>
            </w:r>
          </w:p>
        </w:tc>
      </w:tr>
      <w:tr w:rsidR="000C5F19" w:rsidRPr="00FB3484" w:rsidTr="00565AAE">
        <w:trPr>
          <w:trHeight w:val="463"/>
        </w:trPr>
        <w:tc>
          <w:tcPr>
            <w:tcW w:w="3932" w:type="pct"/>
            <w:shd w:val="clear" w:color="auto" w:fill="auto"/>
            <w:vAlign w:val="center"/>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სულ ანტიკრიზისული გეგმით გათვალისწინებული ღონისძიებები</w:t>
            </w:r>
          </w:p>
        </w:tc>
        <w:tc>
          <w:tcPr>
            <w:tcW w:w="1068" w:type="pct"/>
            <w:shd w:val="clear" w:color="auto" w:fill="auto"/>
            <w:noWrap/>
            <w:vAlign w:val="bottom"/>
            <w:hideMark/>
          </w:tcPr>
          <w:p w:rsidR="000C5F19" w:rsidRPr="00FB3484" w:rsidRDefault="000C5F19" w:rsidP="00FB3484">
            <w:pPr>
              <w:spacing w:after="0" w:line="276" w:lineRule="auto"/>
              <w:jc w:val="center"/>
              <w:rPr>
                <w:rFonts w:ascii="Sylfaen" w:eastAsia="Times New Roman" w:hAnsi="Sylfaen" w:cs="Calibri"/>
                <w:b/>
                <w:bCs/>
                <w:color w:val="000000"/>
                <w:lang w:val="ru-RU" w:eastAsia="ru-RU"/>
              </w:rPr>
            </w:pPr>
            <w:r w:rsidRPr="00FB3484">
              <w:rPr>
                <w:rFonts w:ascii="Sylfaen" w:eastAsia="Times New Roman" w:hAnsi="Sylfaen" w:cs="Calibri"/>
                <w:b/>
                <w:bCs/>
                <w:color w:val="000000"/>
                <w:lang w:val="ru-RU" w:eastAsia="ru-RU"/>
              </w:rPr>
              <w:t>3,606.4</w:t>
            </w:r>
          </w:p>
        </w:tc>
      </w:tr>
    </w:tbl>
    <w:p w:rsidR="000C5F19" w:rsidRPr="00565AAE" w:rsidRDefault="000C5F19" w:rsidP="00565AAE">
      <w:pPr>
        <w:spacing w:after="0" w:line="276" w:lineRule="auto"/>
        <w:jc w:val="both"/>
        <w:rPr>
          <w:rFonts w:ascii="Sylfaen" w:hAnsi="Sylfaen" w:cs="Sylfaen"/>
          <w:b/>
          <w:i/>
          <w:color w:val="000000"/>
          <w:lang w:val="ka-GE"/>
        </w:rPr>
      </w:pPr>
    </w:p>
    <w:p w:rsidR="003477C3" w:rsidRPr="00FB3484" w:rsidRDefault="003477C3" w:rsidP="00565AAE">
      <w:pPr>
        <w:spacing w:after="0" w:line="276" w:lineRule="auto"/>
        <w:ind w:firstLine="720"/>
        <w:jc w:val="both"/>
        <w:rPr>
          <w:rFonts w:ascii="Sylfaen" w:hAnsi="Sylfaen" w:cs="Sylfaen"/>
          <w:b/>
          <w:i/>
          <w:color w:val="000000"/>
          <w:lang w:val="ka-GE"/>
        </w:rPr>
      </w:pPr>
      <w:r w:rsidRPr="00FB3484">
        <w:rPr>
          <w:rFonts w:ascii="Sylfaen" w:hAnsi="Sylfaen"/>
          <w:lang w:val="ka-GE"/>
        </w:rPr>
        <w:t xml:space="preserve">2020 წელს </w:t>
      </w:r>
      <w:r w:rsidRPr="00FB3484">
        <w:rPr>
          <w:rFonts w:ascii="Sylfaen" w:hAnsi="Sylfaen"/>
        </w:rPr>
        <w:t>COVID-19</w:t>
      </w:r>
      <w:r w:rsidRPr="00FB3484">
        <w:rPr>
          <w:rFonts w:ascii="Sylfaen" w:hAnsi="Sylfaen"/>
          <w:lang w:val="ka-GE"/>
        </w:rPr>
        <w:t xml:space="preserve"> პანდემიასთან დაკავშირებული ანტიკრიზისული გეგმის ფარგლებში განხორციელდა:</w:t>
      </w:r>
    </w:p>
    <w:p w:rsidR="003477C3" w:rsidRPr="00FB3484" w:rsidRDefault="003477C3" w:rsidP="00FB3484">
      <w:pPr>
        <w:spacing w:after="0" w:line="276" w:lineRule="auto"/>
        <w:jc w:val="both"/>
        <w:rPr>
          <w:rFonts w:ascii="Sylfaen" w:hAnsi="Sylfaen" w:cs="Sylfaen"/>
          <w:color w:val="000000"/>
          <w:lang w:val="ka-GE"/>
        </w:rPr>
      </w:pPr>
    </w:p>
    <w:p w:rsidR="000C5F19" w:rsidRPr="00FB3484" w:rsidRDefault="000C5F19" w:rsidP="00FB3484">
      <w:pPr>
        <w:spacing w:after="0" w:line="276" w:lineRule="auto"/>
        <w:jc w:val="both"/>
        <w:rPr>
          <w:rFonts w:ascii="Sylfaen" w:hAnsi="Sylfaen" w:cs="Sylfaen"/>
          <w:b/>
          <w:i/>
          <w:color w:val="000000"/>
          <w:lang w:val="ka-GE"/>
        </w:rPr>
      </w:pPr>
      <w:r w:rsidRPr="00FB3484">
        <w:rPr>
          <w:rFonts w:ascii="Sylfaen" w:hAnsi="Sylfaen" w:cs="Sylfaen"/>
          <w:b/>
          <w:i/>
          <w:color w:val="000000"/>
          <w:lang w:val="ka-GE"/>
        </w:rPr>
        <w:t>ჯანმრთელობის დაცვის მიმართულებით</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ახალი კორონავირუსის შესაძლო გავრცელების აღ</w:t>
      </w:r>
      <w:r w:rsidR="00565AAE">
        <w:rPr>
          <w:rFonts w:ascii="Sylfaen" w:hAnsi="Sylfaen"/>
          <w:color w:val="000000"/>
          <w:lang w:val="ka-GE"/>
        </w:rPr>
        <w:t>მ</w:t>
      </w:r>
      <w:r w:rsidRPr="00FB3484">
        <w:rPr>
          <w:rFonts w:ascii="Sylfaen" w:hAnsi="Sylfaen"/>
          <w:color w:val="000000"/>
          <w:lang w:val="ka-GE"/>
        </w:rPr>
        <w:t>კვეთი ღონისძიებებისა და  აღნიშნული ვირუსით გამოწვეული დაავადების შემთხვევებზე ოპერატიული რეაგირების გეგმის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 ცენტრსა და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(შესყიდული და სხვადასხვა ორგანიზაციებში გადაცემულ იქნა ინდივიდუალური დამცავი საშუალებები, დეფიბრილატორები, სუნთქვის აპარატები, პაციენტის დაკვირვების მონიტორები, უკონტაქტო ელექტრო თერმომეტრები, თხევადი სამედიცინო ჟანგბადები და სხვა. გარდა ამისა, გაწეულ იქნა ხარჯი საკარანტინო ზონების მოწყობისათვის). გარდა აღნიშნულისა შეძენილ იქნა COVID-19-ის დასადგენი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მათი სტაციონარული მკურნალობა და სხვა კოვიდის მართვასთან დაკავშირებული ღონისძიებები. სულ ამ მიზნით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234.5 მლნ ლარზე მეტი;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144 028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ასევე, 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სულ ამ მიზნით საანგარიშო პერიოდში მიმართულ იქნა 97.9 მლნ ლარი;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საქართველოს მთავრობასა და ვაქცინების გლობალურ ალიანსს (GAVI ALLIANCE) შორის გაფორმებული შეთანხმების  (COMMITMENT AGREEMENT) თაობაზე, საქართველოს მთავრობის განკარგულების შესაბამისად  COVID-19-ის ვაქცინაზე ხელმისაწვდომობის უზრუნველყოფის მიზნით მიმართულ იქნა 16.7 მლნ ლარზე მეტი;</w:t>
      </w:r>
    </w:p>
    <w:p w:rsidR="000C5F19" w:rsidRPr="00FB3484" w:rsidRDefault="000C5F19" w:rsidP="00FB3484">
      <w:pPr>
        <w:pStyle w:val="ListParagraph"/>
        <w:numPr>
          <w:ilvl w:val="0"/>
          <w:numId w:val="5"/>
        </w:numPr>
        <w:pBdr>
          <w:top w:val="nil"/>
          <w:left w:val="nil"/>
          <w:bottom w:val="nil"/>
          <w:right w:val="nil"/>
          <w:between w:val="nil"/>
        </w:pBdr>
        <w:spacing w:after="0" w:line="276" w:lineRule="auto"/>
        <w:jc w:val="both"/>
        <w:rPr>
          <w:rFonts w:ascii="Sylfaen" w:hAnsi="Sylfaen"/>
          <w:color w:val="000000" w:themeColor="text1"/>
        </w:rPr>
      </w:pPr>
      <w:r w:rsidRPr="00FB3484">
        <w:rPr>
          <w:rFonts w:ascii="Sylfaen" w:hAnsi="Sylfaen"/>
          <w:color w:val="000000"/>
          <w:lang w:val="ka-GE"/>
        </w:rPr>
        <w:t xml:space="preserve">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ღონისძიებების დასაფინანსებლად მიიმართა 68.8 მლნ ლარი, მათ შორის 33.8 მლნ ლარი - </w:t>
      </w:r>
      <w:r w:rsidRPr="00FB3484">
        <w:rPr>
          <w:rFonts w:ascii="Sylfaen" w:hAnsi="Sylfaen"/>
          <w:color w:val="000000" w:themeColor="text1"/>
        </w:rPr>
        <w:t>ინფექციური პათოლოგიის მართვის ხელშეწყობის ღონისძიებების ფარგლებში, სს „ინფექციური პათოლოგიის, შიდსისა და კლინიკური იმუნოლოგიის სამეცნიერო-პრაქტიკული ცენტრის“ პროფილური შენობით უზრუნველყოფისათვის</w:t>
      </w:r>
      <w:r w:rsidRPr="00FB3484">
        <w:rPr>
          <w:rFonts w:ascii="Sylfaen" w:hAnsi="Sylfaen"/>
          <w:color w:val="000000" w:themeColor="text1"/>
          <w:lang w:val="ka-GE"/>
        </w:rPr>
        <w:t>;</w:t>
      </w:r>
    </w:p>
    <w:p w:rsidR="000C5F19" w:rsidRPr="00FB3484" w:rsidRDefault="000C5F19" w:rsidP="00FB3484">
      <w:pPr>
        <w:pStyle w:val="ListParagraph"/>
        <w:pBdr>
          <w:top w:val="nil"/>
          <w:left w:val="nil"/>
          <w:bottom w:val="nil"/>
          <w:right w:val="nil"/>
          <w:between w:val="nil"/>
        </w:pBdr>
        <w:spacing w:after="0" w:line="276" w:lineRule="auto"/>
        <w:jc w:val="both"/>
        <w:rPr>
          <w:rFonts w:ascii="Sylfaen" w:hAnsi="Sylfaen"/>
          <w:color w:val="000000" w:themeColor="text1"/>
        </w:rPr>
      </w:pPr>
    </w:p>
    <w:p w:rsidR="000C5F19" w:rsidRPr="00FB3484" w:rsidRDefault="000C5F19" w:rsidP="00FB3484">
      <w:pPr>
        <w:pBdr>
          <w:top w:val="nil"/>
          <w:left w:val="nil"/>
          <w:bottom w:val="nil"/>
          <w:right w:val="nil"/>
          <w:between w:val="nil"/>
        </w:pBdr>
        <w:spacing w:after="0" w:line="276" w:lineRule="auto"/>
        <w:jc w:val="both"/>
        <w:rPr>
          <w:rFonts w:ascii="Sylfaen" w:hAnsi="Sylfaen"/>
          <w:b/>
          <w:i/>
          <w:color w:val="000000" w:themeColor="text1"/>
          <w:lang w:val="ka-GE"/>
        </w:rPr>
      </w:pPr>
      <w:r w:rsidRPr="00FB3484">
        <w:rPr>
          <w:rFonts w:ascii="Sylfaen" w:hAnsi="Sylfaen"/>
          <w:b/>
          <w:i/>
          <w:color w:val="000000" w:themeColor="text1"/>
        </w:rPr>
        <w:t>მისახლეობის სოციალური დაცვის მიმართულებ</w:t>
      </w:r>
      <w:r w:rsidRPr="00FB3484">
        <w:rPr>
          <w:rFonts w:ascii="Sylfaen" w:hAnsi="Sylfaen"/>
          <w:b/>
          <w:i/>
          <w:color w:val="000000" w:themeColor="text1"/>
          <w:lang w:val="ka-GE"/>
        </w:rPr>
        <w:t>ით</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 xml:space="preserve">ახალი კორონავირუსით (COVID-19) გამოწვეული სოციალურ-ეკონომიკური მდგომარეობის გაუარესების გამო განხორციელდა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სუბსიდირება. სულ საანგარიშო პერიოდში  აღნიშნული მიზნით გადარიცხულ იქნა 328.8 მლნ ლარი, კერძოდ </w:t>
      </w:r>
      <w:r w:rsidRPr="00FB3484">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FB3484">
        <w:rPr>
          <w:rFonts w:ascii="Sylfaen" w:hAnsi="Sylfaen"/>
          <w:color w:val="000000"/>
          <w:lang w:val="ka-GE"/>
        </w:rPr>
        <w:t xml:space="preserve">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 </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სულ საანგარიშო პერიოდში მიიმართა </w:t>
      </w:r>
      <w:r w:rsidRPr="00FB3484">
        <w:rPr>
          <w:rFonts w:ascii="Sylfaen" w:hAnsi="Sylfaen" w:cs="Sylfaen"/>
        </w:rPr>
        <w:t>64.7</w:t>
      </w:r>
      <w:r w:rsidRPr="00FB3484">
        <w:rPr>
          <w:rFonts w:ascii="Sylfaen" w:hAnsi="Sylfaen" w:cs="Sylfaen"/>
          <w:lang w:val="ka-GE"/>
        </w:rPr>
        <w:t xml:space="preserve"> მლნ ლარი;</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სულ მიიმართა 26.0 მლნ ლარი;</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დაქირავებით მომუშავე ფიზიკური პირებისთვის ყოველთვიურად 200 ლარის (162.3 ათას პირზე), სულ მიმართული თანხა 131.2 მლნ ლარი;</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თვითდასაქმებულთა და 2020 წლის ბოლოს გამოცხადებული შეზღუდვებიდან გამომდინარე გაჩერებული ობიექტებში მომუშავე პირებისათვის  − ერთჯერადი დახმარების სახით − 300 ლარი (პირველ ეტაპზე 248.9 ათას პირზე, ხოლო მეორე ეტაპზე 120.4 ათას პირზე). სულ მიმართულ იქნა 110.8 მლნ ლარი;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18 წლამდე ბავშვთა ერთჯერადი  200 ლარიანი დახმარება (904.1  ათასზე მეტ ბავშვზე).  სულ საანგარიშო პერიოდში  აღნიშნული ღონისძიებების დასაფინანსებლად მიმართულ იქნა 187.8 მლნ ლარი (აღნიშნული ღინისძიების დაფინანსების მიზნით საქართველოს ფინანსთა სამინისტრომ უზრუნველყო 122.8 მლნ ლარის გამოყოფა  „SropCov ფონდი“-დან);</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მიზნით უმაღლესი საგანმანათლებლო დაწესებულების სოციალურად დაუცველი სტუდენტების სწავლის საფასურის დასაფინანსებლად ერთჯერადი სოციალური დახმარებით უზრუნველყოფილ  იქნა  16.6 ათასი სტუდენტი. სულ საანგარიშო პერიოდში  აღნიშნული ღონისძიებების დასაფინანსებლად მიმართულ იქნა 14.8 მლნ ლარი.</w:t>
      </w:r>
    </w:p>
    <w:p w:rsidR="000C5F19" w:rsidRDefault="000C5F19" w:rsidP="00FB3484">
      <w:pPr>
        <w:pStyle w:val="ListParagraph"/>
        <w:spacing w:after="0" w:line="276" w:lineRule="auto"/>
        <w:jc w:val="both"/>
        <w:rPr>
          <w:rFonts w:ascii="Sylfaen" w:hAnsi="Sylfaen"/>
          <w:color w:val="000000"/>
          <w:lang w:val="ka-GE"/>
        </w:rPr>
      </w:pPr>
    </w:p>
    <w:p w:rsidR="009B5EB5" w:rsidRPr="00FB3484" w:rsidRDefault="009B5EB5" w:rsidP="00FB3484">
      <w:pPr>
        <w:pStyle w:val="ListParagraph"/>
        <w:spacing w:after="0" w:line="276" w:lineRule="auto"/>
        <w:jc w:val="both"/>
        <w:rPr>
          <w:rFonts w:ascii="Sylfaen" w:hAnsi="Sylfaen"/>
          <w:color w:val="000000"/>
          <w:lang w:val="ka-GE"/>
        </w:rPr>
      </w:pPr>
    </w:p>
    <w:p w:rsidR="000C5F19" w:rsidRPr="00FB3484" w:rsidRDefault="000C5F19" w:rsidP="00FB3484">
      <w:pPr>
        <w:spacing w:after="0" w:line="276" w:lineRule="auto"/>
        <w:jc w:val="both"/>
        <w:rPr>
          <w:rFonts w:ascii="Sylfaen" w:hAnsi="Sylfaen"/>
          <w:b/>
          <w:i/>
          <w:color w:val="000000"/>
          <w:lang w:val="ka-GE"/>
        </w:rPr>
      </w:pPr>
      <w:r w:rsidRPr="00FB3484">
        <w:rPr>
          <w:rFonts w:ascii="Sylfaen" w:hAnsi="Sylfaen"/>
          <w:b/>
          <w:i/>
          <w:color w:val="000000"/>
          <w:lang w:val="ka-GE"/>
        </w:rPr>
        <w:t>ბიზნესის მხარდაჭერის მიმართულებით</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საანგარიში პერიოდში 315.5 მლნ ლარამდე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აღემაება 1500 ლარს;</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(საკრედიტო-საგარანტიო სქემა და მიკრო და მცირე მეწარმეობის ხელშეწყობა - მცირე გრანტები), შემუშავდა ბიზნესის ხელშეწყობის დამატებითი ეფექტური მექანიზმები (ტურიზმის და სამშენებლო სექტორის მიმართულებებით) და აგრეთვე, შემუშავდა,  საქართველოს მთავრობის მიერ დამტკიცდა და ამოქმედდა პროგრამა „თანადაფინანსების მექანიზმი მცირე, საშუალო და საოჯახო სასტუმრო ინდუსტრიის მხარდაჭერისთვის“. საანგარიშო პერიოდში აღნიშნული პროგრამების ფარგლებში განხორციელდა შემდეგი ღონისძიებები:</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სასტუმროები) </w:t>
      </w:r>
      <w:r w:rsidRPr="00FB3484">
        <w:rPr>
          <w:rFonts w:ascii="Sylfaen" w:hAnsi="Sylfaen"/>
          <w:lang w:val="ka-GE"/>
        </w:rPr>
        <w:t>თანადაფინანსება გაიცა არსებული სასტუმროების 3 254  სესხზე 45.6 მლნ ლარის ოდენობით</w:t>
      </w:r>
      <w:r w:rsidRPr="00FB3484">
        <w:rPr>
          <w:rFonts w:ascii="Sylfaen" w:hAnsi="Sylfaen" w:cs="Sylfaen"/>
          <w:lang w:val="ka-GE"/>
        </w:rPr>
        <w:t>;</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დაზარალებული საერთაშორისო საჰაერო ტრანსპორტის ასოციაციასთან (IATA) თანამშრომლობისა და გენერალური გაყიდვების აგენტის (GSA) საქმიანობის ფარგლებში ოპერირებადი მეწარმე სუბიექტების მხარდასაჭერად თანადაფინანსება გაიცა 39 გარანტიაზე 0.24 მლნ ლარის ოდენობით, ხოლო ღონისძიების ორგანიზების ინდუსტრიაში ოპერირებადი მეწარმე სუბიექტების მხარდასაჭერად - 55 სესხზე 0.</w:t>
      </w:r>
      <w:r w:rsidRPr="00FB3484">
        <w:rPr>
          <w:rFonts w:ascii="Sylfaen" w:hAnsi="Sylfaen" w:cs="Sylfaen"/>
        </w:rPr>
        <w:t>6</w:t>
      </w:r>
      <w:r w:rsidRPr="00FB3484">
        <w:rPr>
          <w:rFonts w:ascii="Sylfaen" w:hAnsi="Sylfaen" w:cs="Sylfaen"/>
          <w:lang w:val="ka-GE"/>
        </w:rPr>
        <w:t>7 მლნ ლარის ოდენობით და სარესტორნო ინდუსტრიაში ოპერირებადი ბიზნესების მხარდასაჭერად -  420 სესხზე 4.7 მლნ ლარის ოდენობით;</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 xml:space="preserve">საკრედიტო-საგარანტიო სქემის ფარგლებში </w:t>
      </w:r>
      <w:r w:rsidRPr="00FB3484">
        <w:rPr>
          <w:rFonts w:ascii="Sylfaen" w:hAnsi="Sylfaen" w:cs="Calibri"/>
          <w:lang w:val="ka-GE"/>
        </w:rPr>
        <w:t xml:space="preserve">გაფორმდა </w:t>
      </w:r>
      <w:r w:rsidRPr="00FB3484">
        <w:rPr>
          <w:rFonts w:ascii="Sylfaen" w:hAnsi="Sylfaen" w:cs="Calibri"/>
          <w:spacing w:val="-1"/>
          <w:lang w:val="ka-GE"/>
        </w:rPr>
        <w:t xml:space="preserve">174 </w:t>
      </w:r>
      <w:r w:rsidRPr="00FB3484">
        <w:rPr>
          <w:rFonts w:ascii="Sylfaen" w:hAnsi="Sylfaen" w:cs="Calibri"/>
          <w:lang w:val="ka-GE"/>
        </w:rPr>
        <w:t xml:space="preserve">ხელშეკრულება (მ.შ. ახალი სესხი - </w:t>
      </w:r>
      <w:r w:rsidRPr="00FB3484">
        <w:rPr>
          <w:rFonts w:ascii="Sylfaen" w:hAnsi="Sylfaen" w:cs="Calibri"/>
          <w:spacing w:val="-1"/>
          <w:lang w:val="ka-GE"/>
        </w:rPr>
        <w:t xml:space="preserve">154, </w:t>
      </w:r>
      <w:r w:rsidRPr="00FB3484">
        <w:rPr>
          <w:rFonts w:ascii="Sylfaen" w:hAnsi="Sylfaen" w:cs="Calibri"/>
          <w:lang w:val="ka-GE"/>
        </w:rPr>
        <w:t xml:space="preserve"> რესტრუქტურიზაცია/რეფინანსირება - </w:t>
      </w:r>
      <w:r w:rsidRPr="00FB3484">
        <w:rPr>
          <w:rFonts w:ascii="Sylfaen" w:hAnsi="Sylfaen" w:cs="Calibri"/>
          <w:spacing w:val="-1"/>
          <w:lang w:val="ka-GE"/>
        </w:rPr>
        <w:t>20)</w:t>
      </w:r>
      <w:r w:rsidRPr="00FB3484">
        <w:rPr>
          <w:rFonts w:ascii="Sylfaen" w:hAnsi="Sylfaen" w:cs="Calibri"/>
          <w:lang w:val="ka-GE"/>
        </w:rPr>
        <w:t xml:space="preserve">. დამტკიცებული სესხის </w:t>
      </w:r>
      <w:r w:rsidRPr="00FB3484">
        <w:rPr>
          <w:rFonts w:ascii="Sylfaen" w:hAnsi="Sylfaen"/>
          <w:lang w:val="ka-GE"/>
        </w:rPr>
        <w:t xml:space="preserve">მოცულობამ შეადგინა </w:t>
      </w:r>
      <w:r w:rsidRPr="00FB3484">
        <w:rPr>
          <w:rFonts w:ascii="Sylfaen" w:hAnsi="Sylfaen" w:cs="Calibri"/>
          <w:spacing w:val="-1"/>
          <w:lang w:val="ka-GE"/>
        </w:rPr>
        <w:t>148.5 მლნ</w:t>
      </w:r>
      <w:r w:rsidRPr="00FB3484">
        <w:rPr>
          <w:rFonts w:ascii="Sylfaen" w:hAnsi="Sylfaen" w:cs="Calibri"/>
          <w:lang w:val="ka-GE"/>
        </w:rPr>
        <w:t xml:space="preserve"> ლარი, რომლის საგარანტიო თანხაა </w:t>
      </w:r>
      <w:r w:rsidRPr="00FB3484">
        <w:rPr>
          <w:rFonts w:ascii="Sylfaen" w:hAnsi="Sylfaen" w:cs="Calibri"/>
          <w:color w:val="000000" w:themeColor="text1"/>
          <w:spacing w:val="-1"/>
        </w:rPr>
        <w:t>37</w:t>
      </w:r>
      <w:r w:rsidRPr="00FB3484">
        <w:rPr>
          <w:rFonts w:ascii="Sylfaen" w:hAnsi="Sylfaen" w:cs="Calibri"/>
          <w:color w:val="000000" w:themeColor="text1"/>
          <w:spacing w:val="-1"/>
          <w:lang w:val="ka-GE"/>
        </w:rPr>
        <w:t xml:space="preserve"> მლნ</w:t>
      </w:r>
      <w:r w:rsidRPr="00FB3484">
        <w:rPr>
          <w:rFonts w:ascii="Sylfaen" w:hAnsi="Sylfaen" w:cs="Calibri"/>
          <w:color w:val="000000" w:themeColor="text1"/>
          <w:lang w:val="ka-GE"/>
        </w:rPr>
        <w:t xml:space="preserve"> ლარი</w:t>
      </w:r>
      <w:r w:rsidRPr="00FB3484">
        <w:rPr>
          <w:rFonts w:ascii="Sylfaen" w:hAnsi="Sylfaen" w:cs="Calibri"/>
          <w:color w:val="000000" w:themeColor="text1"/>
        </w:rPr>
        <w:t xml:space="preserve">, </w:t>
      </w:r>
      <w:r w:rsidRPr="00FB3484">
        <w:rPr>
          <w:rFonts w:ascii="Sylfaen" w:hAnsi="Sylfaen" w:cs="Calibri"/>
          <w:color w:val="000000" w:themeColor="text1"/>
          <w:lang w:val="ka-GE"/>
        </w:rPr>
        <w:t xml:space="preserve">ხოლო </w:t>
      </w:r>
      <w:r w:rsidRPr="00FB3484">
        <w:rPr>
          <w:rFonts w:ascii="Sylfaen" w:hAnsi="Sylfaen" w:cs="Calibri"/>
          <w:color w:val="000000" w:themeColor="text1"/>
        </w:rPr>
        <w:t xml:space="preserve">ღონისძიების ორგანიზების ინდუსტრიაში და სარესტორნო ინდუსტრიაში ოპერირებადი </w:t>
      </w:r>
      <w:r w:rsidRPr="00FB3484">
        <w:rPr>
          <w:rFonts w:ascii="Sylfaen" w:hAnsi="Sylfaen" w:cs="Calibri"/>
          <w:color w:val="000000" w:themeColor="text1"/>
          <w:lang w:val="ka-GE"/>
        </w:rPr>
        <w:t>მეწარმე სუბიექტ</w:t>
      </w:r>
      <w:r w:rsidRPr="00FB3484">
        <w:rPr>
          <w:rFonts w:ascii="Sylfaen" w:hAnsi="Sylfaen" w:cs="Calibri"/>
          <w:color w:val="000000" w:themeColor="text1"/>
        </w:rPr>
        <w:t xml:space="preserve">ების მხარდასაჭერად </w:t>
      </w:r>
      <w:r w:rsidRPr="00FB3484">
        <w:rPr>
          <w:rFonts w:ascii="Sylfaen" w:hAnsi="Sylfaen" w:cs="Calibri"/>
          <w:color w:val="000000" w:themeColor="text1"/>
          <w:lang w:val="ka-GE"/>
        </w:rPr>
        <w:t>დამატებით გამოიყო 10 მლნ ლარი</w:t>
      </w:r>
      <w:r w:rsidRPr="00FB3484">
        <w:rPr>
          <w:rFonts w:ascii="Sylfaen" w:hAnsi="Sylfaen" w:cs="Calibri"/>
          <w:color w:val="000000" w:themeColor="text1"/>
        </w:rPr>
        <w:t>;</w:t>
      </w:r>
    </w:p>
    <w:p w:rsidR="000C5F19" w:rsidRPr="00FB3484" w:rsidRDefault="000C5F19" w:rsidP="00FB3484">
      <w:pPr>
        <w:pStyle w:val="ListParagraph"/>
        <w:numPr>
          <w:ilvl w:val="0"/>
          <w:numId w:val="4"/>
        </w:numPr>
        <w:spacing w:after="0" w:line="276" w:lineRule="auto"/>
        <w:ind w:left="1260"/>
        <w:jc w:val="both"/>
        <w:rPr>
          <w:rFonts w:ascii="Sylfaen" w:hAnsi="Sylfaen" w:cs="Sylfaen"/>
          <w:lang w:val="ka-GE"/>
        </w:rPr>
      </w:pPr>
      <w:r w:rsidRPr="00FB3484">
        <w:rPr>
          <w:rFonts w:ascii="Sylfaen" w:hAnsi="Sylfaen" w:cs="Sylfaen"/>
          <w:lang w:val="ka-GE"/>
        </w:rPr>
        <w:t>სამშენებლო სექტორის ხელშემწყობი პროგრამის ფარგლებში შემუშავდა იპოთეკური კრედიტების მხარდამჭერი პროგრამა, რომელიც მოიცავს ორ კომპონენტს (</w:t>
      </w:r>
      <w:r w:rsidRPr="00FB3484">
        <w:rPr>
          <w:rFonts w:ascii="Sylfaen" w:hAnsi="Sylfaen"/>
          <w:lang w:val="ka-GE"/>
        </w:rPr>
        <w:t>სუბსიდირების კომპონენტი</w:t>
      </w:r>
      <w:r w:rsidRPr="00FB3484">
        <w:rPr>
          <w:rFonts w:ascii="Sylfaen" w:hAnsi="Sylfaen" w:cs="Sylfaen"/>
          <w:lang w:val="ka-GE"/>
        </w:rPr>
        <w:t xml:space="preserve"> და </w:t>
      </w:r>
      <w:r w:rsidRPr="00FB3484">
        <w:rPr>
          <w:rFonts w:ascii="Sylfaen" w:hAnsi="Sylfaen"/>
          <w:lang w:val="ka-GE"/>
        </w:rPr>
        <w:t>საგარანტიო კომპონენტი</w:t>
      </w:r>
      <w:r w:rsidRPr="00FB3484">
        <w:rPr>
          <w:rFonts w:ascii="Sylfaen" w:hAnsi="Sylfaen" w:cs="Sylfaen"/>
          <w:lang w:val="ka-GE"/>
        </w:rPr>
        <w:t xml:space="preserve">). </w:t>
      </w:r>
      <w:r w:rsidRPr="00FB3484">
        <w:rPr>
          <w:rFonts w:ascii="Sylfaen" w:hAnsi="Sylfaen" w:cs="Calibri"/>
          <w:lang w:val="ka-GE"/>
        </w:rPr>
        <w:t xml:space="preserve">საანგარიშო </w:t>
      </w:r>
      <w:r w:rsidRPr="00FB3484">
        <w:rPr>
          <w:rFonts w:ascii="Sylfaen" w:hAnsi="Sylfaen"/>
          <w:lang w:val="ka-GE"/>
        </w:rPr>
        <w:t>პერიოდში</w:t>
      </w:r>
      <w:r w:rsidRPr="00FB3484">
        <w:rPr>
          <w:rFonts w:ascii="Sylfaen" w:hAnsi="Sylfaen" w:cs="Calibri"/>
          <w:lang w:val="ka-GE"/>
        </w:rPr>
        <w:t xml:space="preserve"> </w:t>
      </w:r>
      <w:r w:rsidRPr="00FB3484">
        <w:rPr>
          <w:rFonts w:ascii="Sylfaen" w:hAnsi="Sylfaen"/>
          <w:lang w:val="ka-GE"/>
        </w:rPr>
        <w:t>პროცენტის</w:t>
      </w:r>
      <w:r w:rsidRPr="00FB3484">
        <w:rPr>
          <w:rFonts w:ascii="Sylfaen" w:hAnsi="Sylfaen" w:cs="Calibri"/>
          <w:lang w:val="ka-GE"/>
        </w:rPr>
        <w:t xml:space="preserve"> </w:t>
      </w:r>
      <w:r w:rsidRPr="00FB3484">
        <w:rPr>
          <w:rFonts w:ascii="Sylfaen" w:hAnsi="Sylfaen"/>
          <w:lang w:val="ka-GE"/>
        </w:rPr>
        <w:t>სუბსიდირების</w:t>
      </w:r>
      <w:r w:rsidRPr="00FB3484">
        <w:rPr>
          <w:rFonts w:ascii="Sylfaen" w:hAnsi="Sylfaen" w:cs="Calibri"/>
          <w:lang w:val="ka-GE"/>
        </w:rPr>
        <w:t xml:space="preserve"> </w:t>
      </w:r>
      <w:r w:rsidRPr="00FB3484">
        <w:rPr>
          <w:rFonts w:ascii="Sylfaen" w:hAnsi="Sylfaen"/>
          <w:lang w:val="ka-GE"/>
        </w:rPr>
        <w:t>მექანიზმით</w:t>
      </w:r>
      <w:r w:rsidRPr="00FB3484">
        <w:rPr>
          <w:rFonts w:ascii="Sylfaen" w:hAnsi="Sylfaen" w:cs="Calibri"/>
          <w:lang w:val="ka-GE"/>
        </w:rPr>
        <w:t xml:space="preserve"> </w:t>
      </w:r>
      <w:r w:rsidRPr="00FB3484">
        <w:rPr>
          <w:rFonts w:ascii="Sylfaen" w:hAnsi="Sylfaen"/>
          <w:lang w:val="ka-GE"/>
        </w:rPr>
        <w:t>ისარგებლა</w:t>
      </w:r>
      <w:r w:rsidRPr="00FB3484">
        <w:rPr>
          <w:rFonts w:ascii="Sylfaen" w:hAnsi="Sylfaen" w:cs="Calibri"/>
          <w:lang w:val="ka-GE"/>
        </w:rPr>
        <w:t xml:space="preserve"> </w:t>
      </w:r>
      <w:r w:rsidRPr="00FB3484">
        <w:rPr>
          <w:rFonts w:ascii="Sylfaen" w:hAnsi="Sylfaen" w:cs="Calibri"/>
          <w:spacing w:val="-1"/>
          <w:lang w:val="ka-GE"/>
        </w:rPr>
        <w:t xml:space="preserve">8 443 </w:t>
      </w:r>
      <w:r w:rsidRPr="00FB3484">
        <w:rPr>
          <w:rFonts w:ascii="Sylfaen" w:hAnsi="Sylfaen"/>
          <w:spacing w:val="-1"/>
          <w:lang w:val="ka-GE"/>
        </w:rPr>
        <w:t xml:space="preserve">ბენეფიციარმა, რომელთაგან 2072-მა ისარგებლა სესხის გარანტიითაც. ჯამურმა სესხის მოცულობამ </w:t>
      </w:r>
      <w:bookmarkStart w:id="2" w:name="_Hlk67312381"/>
      <w:r w:rsidRPr="00FB3484">
        <w:rPr>
          <w:rFonts w:ascii="Sylfaen" w:hAnsi="Sylfaen"/>
          <w:spacing w:val="-1"/>
          <w:lang w:val="ka-GE"/>
        </w:rPr>
        <w:t>827.9 მლნ ლარი შეადგინა</w:t>
      </w:r>
      <w:r w:rsidRPr="00FB3484">
        <w:rPr>
          <w:rFonts w:ascii="Sylfaen" w:hAnsi="Sylfaen" w:cs="Calibri"/>
          <w:lang w:val="ka-GE"/>
        </w:rPr>
        <w:t xml:space="preserve">, </w:t>
      </w:r>
      <w:r w:rsidRPr="00FB3484">
        <w:rPr>
          <w:rFonts w:ascii="Sylfaen" w:hAnsi="Sylfaen"/>
          <w:lang w:val="ka-GE"/>
        </w:rPr>
        <w:t>ამ მიმართულებით  სუბსიდირებაზე ხარჯმა შეადგინა 0.94 მლნ ლარი, ხოლო გარანტიის სახით ბანკებში განთავსდა დეპოზიტები 8.1 მლნ ლარის ოდენობით</w:t>
      </w:r>
      <w:r w:rsidRPr="00FB3484">
        <w:rPr>
          <w:rFonts w:ascii="Sylfaen" w:hAnsi="Sylfaen"/>
        </w:rPr>
        <w:t>;</w:t>
      </w:r>
      <w:bookmarkEnd w:id="2"/>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სუბსიდირებული იქნა  - 3 180.8 ტონა პროდუქტი (მათ შორის: მაკარონის ნაწარმი  - 264.8 ტონა, მზესუმზირის ზეთი 764.1 ტონა, რძის ფხვნილი - 746.3 ტონა, შაქარი - 1 151.0 ტონა, ბრინჯი - 1.11 ტონა, ხორბალი - 253.4 ტონა). ასევე განხორციელდა „ხორბლის იმპორტის სუბსიდირების სახელმწიფო პროგრამა“, რომლის ფარგლებში სუბსიდირებული ხორბლის ჯამურმა მოცულობამ შეადგინდა 40 000 ტონა. სულ საანგარიშო პერიოდში ამ მიზნით მიიმართა 6.2 მლნ ლარი;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საქართველოს მთავრობის მიერ მიღებული გადაწყვეტილების შესაბამისად საანგარიშო პერიოდში პირველადი მოხმარების სასურსათო პროდუქტების მარაგების შექმნის მიზნით შესყიდულია:  შაქარი 5 000 ტონა (2.6 მლნ აშშ დოლარი), მაკარონი 400 ტონა (0.2 მლნ აშშ დოლარი), ზეთი 1.5 მლნ ლიტრი (1.4 მლნ აშშ დოლარი). ჯამში ხელშეკრულებები გაფორმეულია 4.2 მლნ აშშ დოლარის პროდუქციაზე (ზეთი, შაქარი, მაკარონის ნაწარმი). ასევე, „ხორბლის ფქვილის სუბსიდირების სახელმწიფო პროგრამის“ ფარგლებში დასასუბსიდირებელი ფქვილის მოცულობამ 19.2 ათასი ტონა შეადგინა (3.8 მლნ ლარი) (საანგარიშო პერიოდში სუბსიდირება გაცემულია 2.5 ათას ტონა ფქვილზე 0.5 მლნ ლარის ოდენობით). სულ საანგარიშო პერიოდში ამ მიზნით მიიმართა 13.5 მლნ ლარი;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საქართველოს მთავრობის მიერ მიღებული გადაწყვეტილებით აგროწარმოების ხელშეწყობის სახელმწიფო პროგრამის ფარგლებში სულ გაფორმდა 384 თანადაფინანსების ხელშეკრულება, მათ შორის სასოფლო-სამეურნეო ტექნიკის შეძენის ფარგლებში - 252, სასათბურე მეურნეობის მოწყობის ფარგლებში - 104 და სარწყავი სისტემის მოწყობის მიზნით - 28 ხელშეკრულება. სულ საანგარიშო პერიოდში ამ მიზნით მიიმართა 9.2 მლნ ლარი;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246 871 ფერმერი, მათ შორის აგრობარათი (ბარათზე დარიცხული ქულები) გამოიყენა - 139 817 ფერმერმა (ბენეფიციარები აგრობარათებზე დარიცული ქულების/სუბსიდიის ათვისებას განაგრძობენ 2021 წლის მაისამდე პერიოდის განმავლობაში). სულ საანგარიშო პერიოდში ამ მიზნით მიიმართა 29.2 მლნ ლარი;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საქართველოს მთავრობის მიერ მიღებული გადაწყვეტილების შესაბამისად 2020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104.3 მლნ ლარი. შესაბამისად საანგარიშო პერიოდში კახეთში ღვინის საწარმოებს ყურძენი 25 ათასმა მევენახემ ჩააბარა, რომელთა შემოსავალმა 310.0 მლნ ლარს მიაღწია;</w:t>
      </w:r>
    </w:p>
    <w:p w:rsidR="000C5F19"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ტურისტული სექტორი 2020 წელს გათავისუფლდა ქონების გადასახადისგან;</w:t>
      </w:r>
    </w:p>
    <w:p w:rsidR="00253096" w:rsidRPr="00FB3484" w:rsidRDefault="00253096" w:rsidP="00253096">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COVID-19-თან დაკავშირებული ანტიკრიზისული ღონისძიებების ფარგლებში საქართველოს 2020 წლის სახელმწიფო ბიუჯეტის კანონის ცვლილების მე-8 თავის 23-ე მუხლის მე-6 პუნქტის შესაბამისად,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594.3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(შეიძინა სადეპოზიტო სერტიფიკატები) საქართველოს მთავრობის 2020 წლის 22 მაისის N845 განკარგულების შესაბამისად.</w:t>
      </w:r>
    </w:p>
    <w:p w:rsidR="00253096" w:rsidRPr="00FB3484" w:rsidRDefault="00253096" w:rsidP="00253096">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COVID-19-თან დაკავშირებული ანტიკრიზისული ღონისძიებების ფარგლებში ზედმეტად გადახდილი გადასახადების დაბრუნების პროცესი ინტენსიურად მიმდინარეობდა და 2020 წლის მონაცემებით გადამხდელებს დაუბრუნდათ 1 040.1 მლნ ლარამდე.</w:t>
      </w:r>
    </w:p>
    <w:p w:rsidR="00253096" w:rsidRPr="00FB3484" w:rsidRDefault="00253096" w:rsidP="00253096">
      <w:pPr>
        <w:pStyle w:val="ListParagraph"/>
        <w:spacing w:after="0" w:line="276" w:lineRule="auto"/>
        <w:jc w:val="both"/>
        <w:rPr>
          <w:rFonts w:ascii="Sylfaen" w:hAnsi="Sylfaen"/>
          <w:color w:val="000000"/>
          <w:lang w:val="ka-GE"/>
        </w:rPr>
      </w:pPr>
    </w:p>
    <w:p w:rsidR="000C5F19" w:rsidRPr="00FB3484" w:rsidRDefault="000C5F19" w:rsidP="00FB3484">
      <w:pPr>
        <w:pStyle w:val="ListParagraph"/>
        <w:spacing w:after="0" w:line="276" w:lineRule="auto"/>
        <w:jc w:val="both"/>
        <w:rPr>
          <w:rFonts w:ascii="Sylfaen" w:hAnsi="Sylfaen"/>
          <w:color w:val="000000"/>
          <w:lang w:val="ka-GE"/>
        </w:rPr>
      </w:pPr>
    </w:p>
    <w:p w:rsidR="000C5F19" w:rsidRPr="00FB3484" w:rsidRDefault="000C5F19" w:rsidP="00FB3484">
      <w:pPr>
        <w:spacing w:after="0" w:line="276" w:lineRule="auto"/>
        <w:jc w:val="both"/>
        <w:rPr>
          <w:rFonts w:ascii="Sylfaen" w:hAnsi="Sylfaen"/>
          <w:b/>
          <w:color w:val="000000"/>
          <w:lang w:val="ka-GE"/>
        </w:rPr>
      </w:pPr>
      <w:r w:rsidRPr="00FB3484">
        <w:rPr>
          <w:rFonts w:ascii="Sylfaen" w:hAnsi="Sylfaen"/>
          <w:b/>
          <w:color w:val="000000"/>
          <w:lang w:val="ka-GE"/>
        </w:rPr>
        <w:t>პანდემიისთან დაკავშირებული სხვადასხვა ღონისძიებები: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 xml:space="preserve">StopCoV ფონდში მობილიზებული თანხიდან, 2020 წლის სახელმწიფო ბიუჯეტის თანახმად 132.9 მლნ ლარის განკარგვა განხორციელდა საქართველოს მთავრობის გადაწყვეტილებით პანდემიის საწინააღმდეგო ღონისძიებებისა და მისი გავრცელებიდან გამომდინარე დაზარალებულთა დახმარების დასაფინანსებლად.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მიიმართა 123.7 მლნ ლარი  (ახალი კორონავირუსის (SARS-COV-2) გამოწვეული ინფექციის (COVID-19) შედეგად მიყინებული ზიანის შემსუბუქება), საქართველოს განათლების, მეცნიერების, კულტურისა და სპორტის სამინისტროს ხაზით - 5.7 მლნ ლარი (2020-2021 წლების განმავლობაში ზოგიერთი სახის საწმენდი და სადეზინფექციო მოწყობილობების შესყიდვა), ხოლო საქართველოს შინაგან საქმეთა სამინისტროს ხაზით 3.6 მლნ ლარი საზოგადოებრივი უსაფრთხოების მართვის ცენტრის ცხელ ხაზებზე „112“  და „144“ გაზრდილი მიმართვიანობიდან გამომდინარე ცენტრის  IT ინფრასტრუქტურის გაძლიერების მიზნით, ასევე შინაგან საქმეთა სამინისტროს დაქვემდებარებაში არსებული ლაბორატორიის მიერ კორონავირუსზე ლაბორატორიული გამოკვლევის ან/და სწრაფი ტესტირების ჩატარების და მასთან დაკავშირებული სხვა ღონისძიებების დასაფინანსებლად; </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ავტოიმპორტიორებს 2020 წლის 1 მაისამდე შემოყვანილი ავტომობილების განბაჟების ვადა 2021 წლის 1 მარტამდე გაუხანგრძლივდათ. საქართველოს საბაჟო ტერიტორიაზე 2020 წლის 1 მაისამდე შემოყვანილი მექანიკური სატრანსპორტო საშუალების მფლობელი თავისუფლდება აღნიშნული სატრანსპორტო საშუალების წარდგენის/ზოგადი დეკლარირების/დეკლარირების ვადის ან სატრანსპორტო საშუალების გამოცხადების ვადის დარღვევისათვის ან საბაჟო პროცედურის პირობების დარღვევისათვის საქართველოს საბაჟო კოდექსის შესაბამისი მუხლებით გათვალისწინებული პასუხისმგებლობისაგან, აგრეთვე აღნიშნულ სატრანსპორტო საშუალებაზე საგადასახადო კანონმდებლობით დადგენილ ვადაში გადასახადის გადასახდელი თანხის გადაუხდელობისათვის საქართველოს საგადასახადო კოდექსის განსაზღვრული საურავისაგან.</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 xml:space="preserve">კორონავირუსის გავრცელების აღმკვეთი ღონისძიებების ფარგლებში საქართველოს საბაჟო საზღვარზე  კანონმდებლობით განსაზღვრულ სანიტარულ-საკარანტინო ღონისძიებებს ახორციელებენ შესაბამისი კვალიფიკაციის მქონე ეპიდემიოლოგები/ოპერატორები; </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საერთაშორისო გადაადგილებისთვის განკუთვნილ საჰაერო, სახმელეთო და საზღვაო შემოსასვლელ პუნქტებში მგზავრთა/მძღოლთა თერმოსკრინინგის პროცედურების უზრუნველსაყოფად დამონტაჟდა 9 ცალი თერმოსკანერი.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 xml:space="preserve">შემუშავდა,  განთავსდა  და  მხარდაჭერილია  8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8" w:history="1">
        <w:r w:rsidRPr="00FB3484">
          <w:rPr>
            <w:rFonts w:ascii="Sylfaen" w:hAnsi="Sylfaen"/>
            <w:color w:val="000000"/>
          </w:rPr>
          <w:t>https://stopcov.ge/).</w:t>
        </w:r>
      </w:hyperlink>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საგარეო საქმეთა სამინისტრო მუდმივ კოორდინაციაში იმყოფებოდა საქართველოში აკრედიტებულ დიპლომატიურ მისიებთან და საერთაშორისო ორგანიზაციებთან, აგრეთვე საერთაშორისო არასამთავრობო ორგანიზაციებთან, რათა ერთობლივი ძალისხმევით შესაძლებელი გამხდარიყო საოკუპაციო ხაზის მეორე მხარეს მცხოვრები მოსახლეობის დახმარება ვირუსის გავრცელების წანააღმდეგ ბრძოლაში;</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კორონავირუსის პანდემიის პირობებში საზღვარგარეთ მყოფ საქართველოს 23 309 მოქალაქეს გაეწია სხვადასხვა სახის დახმარება, კერძოდ: საცხოვრებლითა და საკვებით უზრუნველყოფილ იქნა 1 189 მოქალაქე; მხოლოდ საცხოვრებლით უზრუნველყოფილ იქნა 786 მოქალაქე; საკვებით და პირველადი მოხმარების ნივთებით უზრუნველყოფილ იქნა 5 312 მოქალაქე; ფულადი დახმარება გაეწია 85 მოქალაქეს; სამედიცინო დახმარებითა და მედიკამენტებით უზრუნველყოფილი იქნა 1 742 მოქალაქე; ტრანსპორტირებაში დახმარება გაეწია 4 725 მოქალაქეს; სხვადასხვა სახის სამართლებრივი და ტექნიკური დახმარება გაეწია 9 119 მოქალაქეს; სამგზავრო ბილეთით უზრუნველყოფილი იქნა 336 მოქალაქე; სამსახურის მოძიებაში დახმარება გაეწია 15 მოქალაქეს;</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ქვეყანაში COVID-19-ის გავრცელების პრევენციის მიზნით,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 ასევე, დაიწყო მუშაობა პროექტზე „ტელე-სკოლა“. პროექტის ფარგლებში, მედიაპლატფორმა, მეორე არხის, ვებპორტალი 1tv.ge, საქართველოს პირველი არხის youtube და ფეისბუქ გვერდების საშუალებით, I-XII კლასების მოსწავლეებს (მათ შორის აბიტურიენტებს) შესთავაზებს ტელეგაკვეთილებს და გასართობ-შემეცნებით გადაცემებს;</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საჯარო სკოლებში განსახორციელებელ სადენზიფექციო სამუშაოებთან დაკავშირებით ხელშეკრულების ფარგლებში 1 299 საჯარო სკოლისთვის შეძენილია 5 000 ცალი დისპენსერი და 80 ტონა სადეზინფექციო ხსნარი. სასწავლო პროცესის უსაფრთხო გარემოში გამართულად და უწყვეტად წარმართვის მიზნით, საჯარო სკოლები აღიჭურვენ პირბადეების სარეზერვო მარაგით, სულ შესყიდულ იქნა  813 604 პირბადე;</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ამასთან, განსახორციელებელი საკომპენსაციო ზომების ფარგლებში, შესაბამის სამიზნე ჯგუფებს არ შეუჩერდათ და უწყვეტად გაუგრძელდათ სახელმწიფო გასაცემლების მიღება, მიუხედავად კანონმდებლობით დადგენილი შეჩერების საფუძვლ(ებ)ის წარმოშობისა;</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ოკუპირებული აფხაზეთის რეგიონს გადასცა სხვადასხვა სახის სამედიცინო საშუალება და აღჭურვილობა. ქართველმა ექიმებმა ონლაინ კონსულტაციები გაუწიეს აფხაზეთის ოკუპირებულ ტერიტორიაზე მცხოვრებ აფხაზ ექიმებს;</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 xml:space="preserve">შედგა ჯანდაცვის მსოფლიო ორგანიზაციის ექსპერტთა ვიზიტი აფხაზეთის რეგიონში, ადგილზე ვითარების შესწავლის მიზნით; აფხაზეთის ტერიტორიიდან საქართველოს კონტროლირებად ტერიტორიაზე მკურნალობის მიზნით გადმოყვანილ იქნა ახალი კორონავირუსით (COVID-19) ინფიცირებული პაციენტები; აფხაზეთის ოკუპირებულ რეგიონში მცხოვრები მოსახლეობისათვის სწრაფი და ეფექტიანი სამედიცინო მომსახურების უზრუნველყოფის მიზნით აღიჭურვა და ფუნქციონირება დაიწყო რუხის მრავალპროფილურმა კლინიკამ; </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 xml:space="preserve">აფხაზურ და ოსურ ენებზე  მომზადებულ იქნა ინფორმაცია ახალი კორონავირუსისგან (COVID-19) თავის დაცვის რეკომენდაციებსა და წესებთან დაკავშირებით და შემდგომი გავრცელებისათვის  მიეწოდა  ოკუპირებულ აფხაზეთსა და ცხინვალის რეგიონში მოქმედ საერთაშორისო ორგანიზაციებს, კონფლიქტის თემაზე მომუშავე არასამთავრობო ორგანიზაციებს,  ასევე, ითარგმნა და ამოქმედდა აფხაზურ და ოსურ ენოვანი ოფიციალური საიტი </w:t>
      </w:r>
      <w:hyperlink r:id="rId9" w:history="1">
        <w:r w:rsidRPr="00FB3484">
          <w:rPr>
            <w:rFonts w:ascii="Sylfaen" w:hAnsi="Sylfaen"/>
            <w:color w:val="000000"/>
            <w:lang w:val="ka-GE"/>
          </w:rPr>
          <w:t>www.StopCov.ge</w:t>
        </w:r>
      </w:hyperlink>
      <w:r w:rsidRPr="00FB3484">
        <w:rPr>
          <w:rFonts w:ascii="Sylfaen" w:hAnsi="Sylfaen"/>
          <w:color w:val="000000"/>
          <w:lang w:val="ka-GE"/>
        </w:rPr>
        <w:t>;</w:t>
      </w:r>
    </w:p>
    <w:p w:rsidR="000C5F19" w:rsidRPr="00FB3484" w:rsidRDefault="000C5F19" w:rsidP="00FB3484">
      <w:pPr>
        <w:pStyle w:val="ListParagraph"/>
        <w:numPr>
          <w:ilvl w:val="0"/>
          <w:numId w:val="5"/>
        </w:numPr>
        <w:spacing w:after="0" w:line="276" w:lineRule="auto"/>
        <w:jc w:val="both"/>
        <w:rPr>
          <w:rFonts w:ascii="Sylfaen" w:hAnsi="Sylfaen"/>
          <w:color w:val="000000"/>
          <w:lang w:val="ka-GE"/>
        </w:rPr>
      </w:pPr>
      <w:r w:rsidRPr="00FB3484">
        <w:rPr>
          <w:rFonts w:ascii="Sylfaen" w:hAnsi="Sylfaen"/>
          <w:color w:val="000000"/>
          <w:lang w:val="ka-GE"/>
        </w:rPr>
        <w:t xml:space="preserve">აფხაზეთის რეგიონიდან საქართველოს კონტროლირებად ტერიტორიაზე დარჩენილ    ყველა 247 სტუდენტს აუნაზღაურდა ბინის ქირის საფასური, ასევე, სტუდენტებს თბილისში, ზუგდიდში და ქუთაისში გადაეცათ საკვები პროდუქტები და ჰიგიენის ნივთები. </w:t>
      </w:r>
    </w:p>
    <w:p w:rsidR="000C5F19" w:rsidRPr="00FB3484" w:rsidRDefault="000C5F19" w:rsidP="00FB3484">
      <w:pPr>
        <w:spacing w:after="0" w:line="276" w:lineRule="auto"/>
        <w:jc w:val="both"/>
        <w:rPr>
          <w:rFonts w:ascii="Sylfaen" w:hAnsi="Sylfaen"/>
          <w:color w:val="000000"/>
          <w:lang w:val="ka-GE"/>
        </w:rPr>
      </w:pPr>
    </w:p>
    <w:p w:rsidR="000C5F19" w:rsidRPr="00FB3484" w:rsidRDefault="000C5F19" w:rsidP="00FB3484">
      <w:pPr>
        <w:spacing w:line="276" w:lineRule="auto"/>
        <w:ind w:firstLine="567"/>
        <w:jc w:val="both"/>
        <w:rPr>
          <w:rFonts w:ascii="Sylfaen" w:hAnsi="Sylfaen" w:cs="Sylfaen"/>
          <w:lang w:val="ka-GE"/>
        </w:rPr>
      </w:pPr>
    </w:p>
    <w:sectPr w:rsidR="000C5F19" w:rsidRPr="00FB3484" w:rsidSect="00BA3C00">
      <w:footerReference w:type="default" r:id="rId10"/>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EB" w:rsidRDefault="001E71EB" w:rsidP="000C5F19">
      <w:pPr>
        <w:spacing w:after="0" w:line="240" w:lineRule="auto"/>
      </w:pPr>
      <w:r>
        <w:separator/>
      </w:r>
    </w:p>
  </w:endnote>
  <w:endnote w:type="continuationSeparator" w:id="0">
    <w:p w:rsidR="001E71EB" w:rsidRDefault="001E71EB" w:rsidP="000C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108136"/>
      <w:docPartObj>
        <w:docPartGallery w:val="Page Numbers (Bottom of Page)"/>
        <w:docPartUnique/>
      </w:docPartObj>
    </w:sdtPr>
    <w:sdtEndPr>
      <w:rPr>
        <w:noProof/>
      </w:rPr>
    </w:sdtEndPr>
    <w:sdtContent>
      <w:p w:rsidR="002F0883" w:rsidRDefault="002F088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2F0883" w:rsidRDefault="002F0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EB" w:rsidRDefault="001E71EB" w:rsidP="000C5F19">
      <w:pPr>
        <w:spacing w:after="0" w:line="240" w:lineRule="auto"/>
      </w:pPr>
      <w:r>
        <w:separator/>
      </w:r>
    </w:p>
  </w:footnote>
  <w:footnote w:type="continuationSeparator" w:id="0">
    <w:p w:rsidR="001E71EB" w:rsidRDefault="001E71EB" w:rsidP="000C5F19">
      <w:pPr>
        <w:spacing w:after="0" w:line="240" w:lineRule="auto"/>
      </w:pPr>
      <w:r>
        <w:continuationSeparator/>
      </w:r>
    </w:p>
  </w:footnote>
  <w:footnote w:id="1">
    <w:p w:rsidR="00BD2C93" w:rsidRPr="00E4063D" w:rsidRDefault="00BD2C93" w:rsidP="000C5F19">
      <w:pPr>
        <w:pStyle w:val="FootnoteText"/>
      </w:pPr>
      <w:r>
        <w:rPr>
          <w:rStyle w:val="FootnoteReference"/>
        </w:rPr>
        <w:footnoteRef/>
      </w:r>
      <w:r w:rsidRPr="00E4063D">
        <w:t xml:space="preserve"> </w:t>
      </w:r>
      <w:r w:rsidRPr="00FB3484">
        <w:rPr>
          <w:rFonts w:ascii="Sylfaen" w:hAnsi="Sylfaen"/>
          <w:sz w:val="22"/>
          <w:lang w:val="ka-GE"/>
        </w:rPr>
        <w:t xml:space="preserve">ასახულია </w:t>
      </w:r>
      <w:r w:rsidRPr="00FB3484">
        <w:rPr>
          <w:sz w:val="22"/>
        </w:rPr>
        <w:t xml:space="preserve">STOPCOV </w:t>
      </w:r>
      <w:r w:rsidRPr="00FB3484">
        <w:rPr>
          <w:rFonts w:ascii="Sylfaen" w:hAnsi="Sylfaen"/>
          <w:sz w:val="22"/>
          <w:lang w:val="ka-GE"/>
        </w:rPr>
        <w:t>ფონდში მობილიზებული რესურსი</w:t>
      </w:r>
      <w:r w:rsidRPr="00FB3484">
        <w:rPr>
          <w:sz w:val="22"/>
        </w:rPr>
        <w:t xml:space="preserve"> – 133.5 </w:t>
      </w:r>
      <w:r w:rsidRPr="00FB3484">
        <w:rPr>
          <w:rFonts w:ascii="Sylfaen" w:hAnsi="Sylfaen"/>
          <w:sz w:val="22"/>
          <w:lang w:val="ka-GE"/>
        </w:rPr>
        <w:t>მილიონი ლარი</w:t>
      </w:r>
      <w:r w:rsidRPr="00FB3484">
        <w:rPr>
          <w:sz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15:restartNumberingAfterBreak="0">
    <w:nsid w:val="301D08A2"/>
    <w:multiLevelType w:val="hybridMultilevel"/>
    <w:tmpl w:val="0734A922"/>
    <w:lvl w:ilvl="0" w:tplc="BC00CF3E">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19"/>
    <w:rsid w:val="00022E98"/>
    <w:rsid w:val="00030D90"/>
    <w:rsid w:val="000A0019"/>
    <w:rsid w:val="000C5F19"/>
    <w:rsid w:val="001E71EB"/>
    <w:rsid w:val="00234C34"/>
    <w:rsid w:val="00253096"/>
    <w:rsid w:val="002F0883"/>
    <w:rsid w:val="00327024"/>
    <w:rsid w:val="003477C3"/>
    <w:rsid w:val="004041BB"/>
    <w:rsid w:val="004148C8"/>
    <w:rsid w:val="004D1CBB"/>
    <w:rsid w:val="00565AAE"/>
    <w:rsid w:val="006408E4"/>
    <w:rsid w:val="00720F91"/>
    <w:rsid w:val="00766483"/>
    <w:rsid w:val="008E4045"/>
    <w:rsid w:val="009B5EB5"/>
    <w:rsid w:val="009D5707"/>
    <w:rsid w:val="00B10D51"/>
    <w:rsid w:val="00B62AFC"/>
    <w:rsid w:val="00BA3C00"/>
    <w:rsid w:val="00BA61EC"/>
    <w:rsid w:val="00BD2C93"/>
    <w:rsid w:val="00C90C5E"/>
    <w:rsid w:val="00D57001"/>
    <w:rsid w:val="00D712B4"/>
    <w:rsid w:val="00EB1431"/>
    <w:rsid w:val="00ED3711"/>
    <w:rsid w:val="00FB3484"/>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A9C1"/>
  <w15:chartTrackingRefBased/>
  <w15:docId w15:val="{72F523D1-08E8-4FA4-82E4-01DBAE2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F19"/>
  </w:style>
  <w:style w:type="paragraph" w:styleId="Heading1">
    <w:name w:val="heading 1"/>
    <w:basedOn w:val="Normal"/>
    <w:next w:val="Normal"/>
    <w:link w:val="Heading1Char"/>
    <w:uiPriority w:val="9"/>
    <w:qFormat/>
    <w:rsid w:val="000C5F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0C5F19"/>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5F19"/>
  </w:style>
  <w:style w:type="paragraph" w:customStyle="1" w:styleId="Normal0">
    <w:name w:val="[Normal]"/>
    <w:uiPriority w:val="99"/>
    <w:rsid w:val="000C5F19"/>
    <w:pPr>
      <w:autoSpaceDE w:val="0"/>
      <w:autoSpaceDN w:val="0"/>
      <w:adjustRightInd w:val="0"/>
      <w:spacing w:after="0" w:line="240" w:lineRule="auto"/>
    </w:pPr>
    <w:rPr>
      <w:rFonts w:ascii="Arial" w:eastAsia="Times New Roman" w:hAnsi="Arial" w:cs="Arial"/>
      <w:sz w:val="24"/>
      <w:szCs w:val="24"/>
      <w:lang w:val="ru-RU" w:eastAsia="ru-RU"/>
    </w:rPr>
  </w:style>
  <w:style w:type="paragraph" w:styleId="FootnoteText">
    <w:name w:val="footnote text"/>
    <w:basedOn w:val="Normal"/>
    <w:link w:val="FootnoteTextChar"/>
    <w:uiPriority w:val="99"/>
    <w:semiHidden/>
    <w:unhideWhenUsed/>
    <w:rsid w:val="000C5F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F19"/>
    <w:rPr>
      <w:sz w:val="20"/>
      <w:szCs w:val="20"/>
    </w:rPr>
  </w:style>
  <w:style w:type="character" w:styleId="FootnoteReference">
    <w:name w:val="footnote reference"/>
    <w:basedOn w:val="DefaultParagraphFont"/>
    <w:uiPriority w:val="99"/>
    <w:semiHidden/>
    <w:unhideWhenUsed/>
    <w:rsid w:val="000C5F19"/>
    <w:rPr>
      <w:vertAlign w:val="superscript"/>
    </w:rPr>
  </w:style>
  <w:style w:type="character" w:customStyle="1" w:styleId="Heading1Char">
    <w:name w:val="Heading 1 Char"/>
    <w:basedOn w:val="DefaultParagraphFont"/>
    <w:link w:val="Heading1"/>
    <w:uiPriority w:val="9"/>
    <w:rsid w:val="000C5F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F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66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83"/>
    <w:rPr>
      <w:rFonts w:ascii="Segoe UI" w:hAnsi="Segoe UI" w:cs="Segoe UI"/>
      <w:sz w:val="18"/>
      <w:szCs w:val="18"/>
    </w:rPr>
  </w:style>
  <w:style w:type="paragraph" w:styleId="Header">
    <w:name w:val="header"/>
    <w:basedOn w:val="Normal"/>
    <w:link w:val="HeaderChar"/>
    <w:uiPriority w:val="99"/>
    <w:unhideWhenUsed/>
    <w:rsid w:val="002F0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883"/>
  </w:style>
  <w:style w:type="paragraph" w:styleId="Footer">
    <w:name w:val="footer"/>
    <w:basedOn w:val="Normal"/>
    <w:link w:val="FooterChar"/>
    <w:uiPriority w:val="99"/>
    <w:unhideWhenUsed/>
    <w:rsid w:val="002F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080">
      <w:bodyDiv w:val="1"/>
      <w:marLeft w:val="0"/>
      <w:marRight w:val="0"/>
      <w:marTop w:val="0"/>
      <w:marBottom w:val="0"/>
      <w:divBdr>
        <w:top w:val="none" w:sz="0" w:space="0" w:color="auto"/>
        <w:left w:val="none" w:sz="0" w:space="0" w:color="auto"/>
        <w:bottom w:val="none" w:sz="0" w:space="0" w:color="auto"/>
        <w:right w:val="none" w:sz="0" w:space="0" w:color="auto"/>
      </w:divBdr>
    </w:div>
    <w:div w:id="110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pc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opC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2628-7B3C-4AEA-BE69-690EF7BB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2</cp:revision>
  <cp:lastPrinted>2021-03-24T11:40:00Z</cp:lastPrinted>
  <dcterms:created xsi:type="dcterms:W3CDTF">2021-03-24T11:33:00Z</dcterms:created>
  <dcterms:modified xsi:type="dcterms:W3CDTF">2021-03-24T11:33:00Z</dcterms:modified>
</cp:coreProperties>
</file>